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1E6DD7" w:rsidRDefault="001D32DF" w:rsidP="001D32DF">
      <w:pPr>
        <w:ind w:left="426" w:right="-17"/>
        <w:jc w:val="center"/>
        <w:rPr>
          <w:rFonts w:ascii="Azo Sans Lt" w:hAnsi="Azo Sans Lt" w:cstheme="minorHAnsi"/>
          <w:b/>
        </w:rPr>
      </w:pPr>
      <w:r w:rsidRPr="001E6DD7">
        <w:rPr>
          <w:rFonts w:ascii="Azo Sans Lt" w:hAnsi="Azo Sans Lt" w:cstheme="minorHAnsi"/>
          <w:b/>
        </w:rPr>
        <w:t>ANEXO V</w:t>
      </w:r>
    </w:p>
    <w:p w14:paraId="575DDB63" w14:textId="77777777" w:rsidR="001D32DF" w:rsidRPr="001E6DD7" w:rsidRDefault="001D32DF" w:rsidP="001D32DF">
      <w:pPr>
        <w:ind w:left="426" w:right="-17"/>
        <w:jc w:val="center"/>
        <w:rPr>
          <w:rFonts w:ascii="Azo Sans Lt" w:hAnsi="Azo Sans Lt" w:cstheme="minorHAnsi"/>
          <w:b/>
        </w:rPr>
      </w:pPr>
    </w:p>
    <w:p w14:paraId="46B64F96" w14:textId="77777777" w:rsidR="001D32DF" w:rsidRPr="001E6DD7" w:rsidRDefault="001D32DF" w:rsidP="001D32DF">
      <w:pPr>
        <w:ind w:left="426" w:right="-17"/>
        <w:jc w:val="center"/>
        <w:rPr>
          <w:rFonts w:ascii="Azo Sans Lt" w:hAnsi="Azo Sans Lt" w:cstheme="minorHAnsi"/>
          <w:b/>
        </w:rPr>
      </w:pPr>
    </w:p>
    <w:p w14:paraId="5B18198A" w14:textId="1140B67D" w:rsidR="001D32DF" w:rsidRPr="001E6DD7" w:rsidRDefault="001D32DF" w:rsidP="001D32DF">
      <w:pPr>
        <w:ind w:left="426" w:right="-17"/>
        <w:jc w:val="center"/>
        <w:rPr>
          <w:rFonts w:ascii="Azo Sans Lt" w:hAnsi="Azo Sans Lt" w:cstheme="minorHAnsi"/>
          <w:b/>
        </w:rPr>
      </w:pPr>
      <w:r w:rsidRPr="001E6DD7">
        <w:rPr>
          <w:rFonts w:ascii="Azo Sans Lt" w:hAnsi="Azo Sans Lt" w:cstheme="minorHAnsi"/>
          <w:b/>
        </w:rPr>
        <w:t>MINUTA DE TERMO DE CONTRATO DE COMPRA</w:t>
      </w:r>
    </w:p>
    <w:p w14:paraId="3308CDEE" w14:textId="77777777" w:rsidR="007F7B13" w:rsidRPr="001E6DD7"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1E6DD7" w:rsidRDefault="007F7B13">
      <w:pPr>
        <w:pStyle w:val="Corpodetexto"/>
        <w:spacing w:before="10"/>
        <w:rPr>
          <w:rFonts w:ascii="Azo Sans Lt" w:hAnsi="Azo Sans Lt" w:cstheme="minorHAnsi"/>
          <w:b/>
          <w:sz w:val="22"/>
          <w:szCs w:val="22"/>
        </w:rPr>
      </w:pPr>
    </w:p>
    <w:p w14:paraId="1EADE88E" w14:textId="2C51BBD2" w:rsidR="001D32DF" w:rsidRPr="001E6DD7" w:rsidRDefault="001D32DF" w:rsidP="001D32DF">
      <w:pPr>
        <w:spacing w:line="276" w:lineRule="auto"/>
        <w:ind w:left="5103" w:right="-17"/>
        <w:jc w:val="both"/>
        <w:rPr>
          <w:rFonts w:ascii="Azo Sans Lt" w:hAnsi="Azo Sans Lt" w:cstheme="minorHAnsi"/>
          <w:b/>
        </w:rPr>
      </w:pPr>
      <w:r w:rsidRPr="001E6DD7">
        <w:rPr>
          <w:rFonts w:ascii="Azo Sans Lt" w:hAnsi="Azo Sans Lt" w:cstheme="minorHAnsi"/>
          <w:b/>
        </w:rPr>
        <w:t xml:space="preserve">TERMO DE CONTRATO DE COMPRA Nº ......../...., QUE FAZEM ENTRE SI O MUNICÍPIO DE NOVA FRIBURGO E A EMPRESA .................................................... </w:t>
      </w:r>
    </w:p>
    <w:p w14:paraId="6E21BCF7" w14:textId="7D5DC3D0" w:rsidR="001D4AC3" w:rsidRPr="001E6DD7" w:rsidRDefault="001D4AC3" w:rsidP="00B061E6">
      <w:pPr>
        <w:pStyle w:val="NormalWeb"/>
        <w:jc w:val="both"/>
        <w:rPr>
          <w:rFonts w:ascii="Azo Sans Lt" w:hAnsi="Azo Sans Lt" w:cstheme="minorHAnsi"/>
          <w:sz w:val="22"/>
          <w:szCs w:val="22"/>
        </w:rPr>
      </w:pPr>
      <w:r w:rsidRPr="001E6DD7">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1E6DD7">
        <w:rPr>
          <w:rFonts w:ascii="Azo Sans Lt" w:hAnsi="Azo Sans Lt" w:cstheme="minorHAnsi"/>
          <w:sz w:val="22"/>
          <w:szCs w:val="22"/>
        </w:rPr>
        <w:t xml:space="preserve">JOHNNY MAYCON CORDEIRO RIBEIRO, inscrito no CPF sob o nº </w:t>
      </w:r>
      <w:r w:rsidR="00BA2AC6" w:rsidRPr="001E6DD7">
        <w:rPr>
          <w:rFonts w:ascii="Azo Sans Lt" w:hAnsi="Azo Sans Lt" w:cs="Arial"/>
          <w:b/>
          <w:sz w:val="22"/>
          <w:szCs w:val="22"/>
        </w:rPr>
        <w:t>.........................................</w:t>
      </w:r>
      <w:r w:rsidRPr="001E6DD7">
        <w:rPr>
          <w:rFonts w:ascii="Azo Sans Lt" w:hAnsi="Azo Sans Lt" w:cstheme="minorHAnsi"/>
          <w:sz w:val="22"/>
          <w:szCs w:val="22"/>
        </w:rPr>
        <w:t xml:space="preserve">, doravante denominado CONTRATANTE, e o(a) .............................. inscrito(a) no CNPJ/MF sob o nº ............................, sediado(a) na ..................................., </w:t>
      </w:r>
      <w:proofErr w:type="spellStart"/>
      <w:r w:rsidRPr="001E6DD7">
        <w:rPr>
          <w:rFonts w:ascii="Azo Sans Lt" w:hAnsi="Azo Sans Lt" w:cstheme="minorHAnsi"/>
          <w:sz w:val="22"/>
          <w:szCs w:val="22"/>
        </w:rPr>
        <w:t>em</w:t>
      </w:r>
      <w:proofErr w:type="spellEnd"/>
      <w:r w:rsidRPr="001E6DD7">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1E6DD7">
        <w:rPr>
          <w:rFonts w:ascii="Azo Sans Lt" w:hAnsi="Azo Sans Lt" w:cstheme="minorHAnsi"/>
          <w:b/>
          <w:bCs/>
          <w:sz w:val="22"/>
          <w:szCs w:val="22"/>
        </w:rPr>
        <w:t xml:space="preserve">Processo Administrativo nº </w:t>
      </w:r>
      <w:r w:rsidR="001E6DD7">
        <w:rPr>
          <w:rFonts w:ascii="Azo Sans Lt" w:hAnsi="Azo Sans Lt" w:cstheme="minorHAnsi"/>
          <w:b/>
          <w:bCs/>
          <w:sz w:val="22"/>
          <w:szCs w:val="22"/>
        </w:rPr>
        <w:t>8449</w:t>
      </w:r>
      <w:r w:rsidR="00D7231B" w:rsidRPr="001E6DD7">
        <w:rPr>
          <w:rFonts w:ascii="Azo Sans Lt" w:hAnsi="Azo Sans Lt" w:cstheme="minorHAnsi"/>
          <w:b/>
          <w:bCs/>
          <w:sz w:val="22"/>
          <w:szCs w:val="22"/>
        </w:rPr>
        <w:t>/2021</w:t>
      </w:r>
      <w:r w:rsidR="005466C3" w:rsidRPr="001E6DD7">
        <w:rPr>
          <w:rFonts w:ascii="Azo Sans Lt" w:hAnsi="Azo Sans Lt" w:cstheme="minorHAnsi"/>
          <w:b/>
          <w:bCs/>
          <w:sz w:val="22"/>
          <w:szCs w:val="22"/>
        </w:rPr>
        <w:t xml:space="preserve"> </w:t>
      </w:r>
      <w:r w:rsidRPr="001E6DD7">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1E6DD7">
        <w:rPr>
          <w:rFonts w:ascii="Azo Sans Lt" w:hAnsi="Azo Sans Lt" w:cstheme="minorHAnsi"/>
          <w:sz w:val="22"/>
          <w:szCs w:val="22"/>
        </w:rPr>
        <w:t xml:space="preserve"> do Decreto </w:t>
      </w:r>
      <w:r w:rsidR="000F46E9" w:rsidRPr="001E6DD7">
        <w:rPr>
          <w:rFonts w:ascii="Azo Sans Lt" w:hAnsi="Azo Sans Lt" w:cstheme="minorHAnsi"/>
          <w:sz w:val="22"/>
          <w:szCs w:val="22"/>
        </w:rPr>
        <w:t xml:space="preserve">Municipal </w:t>
      </w:r>
      <w:r w:rsidR="006306EF" w:rsidRPr="001E6DD7">
        <w:rPr>
          <w:rFonts w:ascii="Azo Sans Lt" w:hAnsi="Azo Sans Lt" w:cstheme="minorHAnsi"/>
          <w:sz w:val="22"/>
          <w:szCs w:val="22"/>
        </w:rPr>
        <w:t xml:space="preserve">nº </w:t>
      </w:r>
      <w:r w:rsidR="000F46E9" w:rsidRPr="001E6DD7">
        <w:rPr>
          <w:rFonts w:ascii="Azo Sans Lt" w:hAnsi="Azo Sans Lt" w:cstheme="minorHAnsi"/>
          <w:sz w:val="22"/>
          <w:szCs w:val="22"/>
        </w:rPr>
        <w:t>599/2020 e do Decreto Municipal nº 190/2013</w:t>
      </w:r>
      <w:r w:rsidR="006306EF" w:rsidRPr="001E6DD7">
        <w:rPr>
          <w:rFonts w:ascii="Azo Sans Lt" w:hAnsi="Azo Sans Lt" w:cstheme="minorHAnsi"/>
          <w:sz w:val="22"/>
          <w:szCs w:val="22"/>
        </w:rPr>
        <w:t>,</w:t>
      </w:r>
      <w:r w:rsidRPr="001E6DD7">
        <w:rPr>
          <w:rFonts w:ascii="Azo Sans Lt" w:hAnsi="Azo Sans Lt" w:cstheme="minorHAnsi"/>
          <w:i/>
          <w:sz w:val="22"/>
          <w:szCs w:val="22"/>
        </w:rPr>
        <w:t xml:space="preserve"> </w:t>
      </w:r>
      <w:r w:rsidRPr="001E6DD7">
        <w:rPr>
          <w:rFonts w:ascii="Azo Sans Lt" w:hAnsi="Azo Sans Lt" w:cstheme="minorHAnsi"/>
          <w:sz w:val="22"/>
          <w:szCs w:val="22"/>
        </w:rPr>
        <w:t xml:space="preserve">resolvem celebrar o presente Termo de Contrato, decorrente do </w:t>
      </w:r>
      <w:r w:rsidR="005466C3" w:rsidRPr="001E6DD7">
        <w:rPr>
          <w:rFonts w:ascii="Azo Sans Lt" w:hAnsi="Azo Sans Lt" w:cstheme="minorHAnsi"/>
          <w:b/>
          <w:bCs/>
          <w:sz w:val="22"/>
          <w:szCs w:val="22"/>
        </w:rPr>
        <w:t>Pregão Eletrônico</w:t>
      </w:r>
      <w:r w:rsidR="000B23ED" w:rsidRPr="001E6DD7">
        <w:rPr>
          <w:rFonts w:ascii="Azo Sans Lt" w:hAnsi="Azo Sans Lt" w:cstheme="minorHAnsi"/>
          <w:b/>
          <w:bCs/>
          <w:sz w:val="22"/>
          <w:szCs w:val="22"/>
        </w:rPr>
        <w:t xml:space="preserve"> </w:t>
      </w:r>
      <w:r w:rsidR="005466C3" w:rsidRPr="001E6DD7">
        <w:rPr>
          <w:rFonts w:ascii="Azo Sans Lt" w:hAnsi="Azo Sans Lt" w:cstheme="minorHAnsi"/>
          <w:b/>
          <w:bCs/>
          <w:sz w:val="22"/>
          <w:szCs w:val="22"/>
        </w:rPr>
        <w:t xml:space="preserve">nº </w:t>
      </w:r>
      <w:r w:rsidR="001E6DD7">
        <w:rPr>
          <w:rFonts w:ascii="Azo Sans Lt" w:hAnsi="Azo Sans Lt" w:cstheme="minorHAnsi"/>
          <w:b/>
          <w:bCs/>
          <w:sz w:val="22"/>
          <w:szCs w:val="22"/>
        </w:rPr>
        <w:t>111</w:t>
      </w:r>
      <w:r w:rsidR="0007531B" w:rsidRPr="001E6DD7">
        <w:rPr>
          <w:rFonts w:ascii="Azo Sans Lt" w:hAnsi="Azo Sans Lt" w:cstheme="minorHAnsi"/>
          <w:b/>
          <w:bCs/>
          <w:sz w:val="22"/>
          <w:szCs w:val="22"/>
        </w:rPr>
        <w:t>/2023</w:t>
      </w:r>
      <w:r w:rsidRPr="001E6DD7">
        <w:rPr>
          <w:rFonts w:ascii="Azo Sans Lt" w:hAnsi="Azo Sans Lt" w:cstheme="minorHAnsi"/>
          <w:sz w:val="22"/>
          <w:szCs w:val="22"/>
        </w:rPr>
        <w:t>, mediante as cláusulas e condições a seguir enunciadas.</w:t>
      </w:r>
    </w:p>
    <w:p w14:paraId="22B320CE" w14:textId="4CFE31A3" w:rsidR="001A0D41" w:rsidRPr="001E6DD7" w:rsidRDefault="001A0D41" w:rsidP="001D32DF">
      <w:pPr>
        <w:pStyle w:val="Nivel01"/>
        <w:rPr>
          <w:rFonts w:ascii="Azo Sans Lt" w:hAnsi="Azo Sans Lt" w:cstheme="minorHAnsi"/>
          <w:sz w:val="22"/>
          <w:szCs w:val="22"/>
        </w:rPr>
      </w:pPr>
      <w:r w:rsidRPr="001E6DD7">
        <w:rPr>
          <w:rFonts w:ascii="Azo Sans Lt" w:hAnsi="Azo Sans Lt" w:cstheme="minorHAnsi"/>
          <w:sz w:val="22"/>
          <w:szCs w:val="22"/>
        </w:rPr>
        <w:t xml:space="preserve">1 - </w:t>
      </w:r>
      <w:r w:rsidR="001D32DF" w:rsidRPr="001E6DD7">
        <w:rPr>
          <w:rFonts w:ascii="Azo Sans Lt" w:hAnsi="Azo Sans Lt" w:cstheme="minorHAnsi"/>
          <w:sz w:val="22"/>
          <w:szCs w:val="22"/>
        </w:rPr>
        <w:t>CLÁUSULA PRIMEIRA – OBJETO</w:t>
      </w:r>
    </w:p>
    <w:p w14:paraId="6EF57C0A" w14:textId="22314D7C" w:rsidR="001D32DF" w:rsidRPr="001E6DD7"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E6DD7">
        <w:rPr>
          <w:rFonts w:ascii="Azo Sans Lt" w:hAnsi="Azo Sans Lt" w:cstheme="minorHAnsi"/>
          <w:b w:val="0"/>
          <w:sz w:val="22"/>
          <w:szCs w:val="22"/>
        </w:rPr>
        <w:t xml:space="preserve">O objeto do presente Termo de Contrato é </w:t>
      </w:r>
      <w:r w:rsidR="00722F56" w:rsidRPr="001E6DD7">
        <w:rPr>
          <w:rFonts w:ascii="Azo Sans Lt" w:hAnsi="Azo Sans Lt" w:cstheme="minorHAnsi"/>
          <w:bCs w:val="0"/>
          <w:sz w:val="22"/>
          <w:szCs w:val="22"/>
          <w:lang w:val="pt-PT"/>
        </w:rPr>
        <w:t xml:space="preserve">Aquisição de </w:t>
      </w:r>
      <w:r w:rsidR="001E6DD7" w:rsidRPr="001E6DD7">
        <w:rPr>
          <w:rFonts w:ascii="Azo Sans Lt" w:hAnsi="Azo Sans Lt" w:cstheme="minorHAnsi"/>
          <w:bCs w:val="0"/>
          <w:sz w:val="22"/>
          <w:szCs w:val="22"/>
          <w:lang w:val="pt-PT"/>
        </w:rPr>
        <w:t>equipamento para atender as necessidades da Secretaria de Agricultura e Desenvolvimento Rural</w:t>
      </w:r>
      <w:r w:rsidR="001272CC" w:rsidRPr="001E6DD7">
        <w:rPr>
          <w:rFonts w:ascii="Azo Sans Lt" w:hAnsi="Azo Sans Lt" w:cstheme="minorHAnsi"/>
          <w:b w:val="0"/>
          <w:sz w:val="22"/>
          <w:szCs w:val="22"/>
        </w:rPr>
        <w:t xml:space="preserve">, </w:t>
      </w:r>
      <w:r w:rsidR="005466C3" w:rsidRPr="001E6DD7">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Pr="001E6DD7"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E6DD7">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1E6DD7"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E6DD7">
        <w:rPr>
          <w:rFonts w:ascii="Azo Sans Lt" w:hAnsi="Azo Sans Lt" w:cstheme="minorHAnsi"/>
          <w:b w:val="0"/>
          <w:sz w:val="22"/>
          <w:szCs w:val="22"/>
        </w:rPr>
        <w:t>Discriminação do objeto:</w:t>
      </w:r>
    </w:p>
    <w:p w14:paraId="68482778" w14:textId="77777777" w:rsidR="005E2922" w:rsidRPr="001E6DD7"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rsidRPr="001E6DD7"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ITEM</w:t>
            </w:r>
          </w:p>
        </w:tc>
        <w:tc>
          <w:tcPr>
            <w:tcW w:w="692" w:type="pct"/>
            <w:vMerge w:val="restart"/>
            <w:shd w:val="clear" w:color="auto" w:fill="D8D8D8"/>
            <w:vAlign w:val="center"/>
          </w:tcPr>
          <w:p w14:paraId="69F0C268"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PREÇO</w:t>
            </w:r>
          </w:p>
        </w:tc>
      </w:tr>
      <w:tr w:rsidR="006306EF" w:rsidRPr="001E6DD7"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1E6DD7" w:rsidRDefault="006306EF" w:rsidP="0081357F">
            <w:pPr>
              <w:rPr>
                <w:rFonts w:ascii="Azo Sans Lt" w:hAnsi="Azo Sans Lt"/>
                <w:sz w:val="20"/>
                <w:szCs w:val="20"/>
              </w:rPr>
            </w:pPr>
          </w:p>
        </w:tc>
        <w:tc>
          <w:tcPr>
            <w:tcW w:w="692" w:type="pct"/>
            <w:vMerge/>
            <w:shd w:val="clear" w:color="auto" w:fill="D8D8D8"/>
          </w:tcPr>
          <w:p w14:paraId="49811FD8" w14:textId="77777777" w:rsidR="006306EF" w:rsidRPr="001E6DD7"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1E6DD7"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1E6DD7"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1E6DD7"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1E6DD7"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TOTAL</w:t>
            </w:r>
          </w:p>
        </w:tc>
      </w:tr>
      <w:tr w:rsidR="006306EF" w:rsidRPr="001E6DD7" w14:paraId="550069E0" w14:textId="77777777" w:rsidTr="006306EF">
        <w:trPr>
          <w:trHeight w:val="284"/>
          <w:jc w:val="center"/>
        </w:trPr>
        <w:tc>
          <w:tcPr>
            <w:tcW w:w="5000" w:type="pct"/>
            <w:gridSpan w:val="8"/>
            <w:shd w:val="clear" w:color="auto" w:fill="999999"/>
          </w:tcPr>
          <w:p w14:paraId="1E21D1B3" w14:textId="77777777" w:rsidR="006306EF" w:rsidRPr="001E6DD7"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1E6DD7" w:rsidRDefault="006306EF" w:rsidP="00461F93">
            <w:pPr>
              <w:pStyle w:val="Standard"/>
              <w:shd w:val="clear" w:color="auto" w:fill="999999"/>
              <w:spacing w:after="0" w:line="240" w:lineRule="auto"/>
              <w:jc w:val="center"/>
              <w:rPr>
                <w:rFonts w:ascii="Azo Sans Lt" w:hAnsi="Azo Sans Lt"/>
                <w:b/>
                <w:sz w:val="20"/>
                <w:szCs w:val="20"/>
              </w:rPr>
            </w:pPr>
          </w:p>
        </w:tc>
      </w:tr>
      <w:tr w:rsidR="006306EF" w:rsidRPr="001E6DD7"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1E6DD7" w:rsidRDefault="006306EF" w:rsidP="0081357F">
            <w:pPr>
              <w:pStyle w:val="Standard"/>
              <w:jc w:val="center"/>
              <w:rPr>
                <w:rFonts w:ascii="Azo Sans Lt" w:hAnsi="Azo Sans Lt"/>
                <w:b/>
                <w:sz w:val="20"/>
                <w:szCs w:val="20"/>
              </w:rPr>
            </w:pPr>
            <w:r w:rsidRPr="001E6DD7">
              <w:rPr>
                <w:rFonts w:ascii="Azo Sans Lt" w:hAnsi="Azo Sans Lt"/>
                <w:b/>
                <w:sz w:val="20"/>
                <w:szCs w:val="20"/>
              </w:rPr>
              <w:t>1</w:t>
            </w:r>
          </w:p>
        </w:tc>
        <w:tc>
          <w:tcPr>
            <w:tcW w:w="692" w:type="pct"/>
          </w:tcPr>
          <w:p w14:paraId="42C4E778" w14:textId="77777777" w:rsidR="006306EF" w:rsidRPr="001E6DD7"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1E6DD7" w:rsidRDefault="006306EF" w:rsidP="0081357F">
            <w:pPr>
              <w:pStyle w:val="Standard"/>
              <w:jc w:val="both"/>
              <w:rPr>
                <w:rFonts w:ascii="Azo Sans Lt" w:hAnsi="Azo Sans Lt"/>
                <w:sz w:val="20"/>
                <w:szCs w:val="20"/>
              </w:rPr>
            </w:pPr>
          </w:p>
        </w:tc>
        <w:tc>
          <w:tcPr>
            <w:tcW w:w="476" w:type="pct"/>
          </w:tcPr>
          <w:p w14:paraId="2C809A98" w14:textId="77777777" w:rsidR="006306EF" w:rsidRPr="001E6DD7"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1E6DD7"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1E6DD7"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1E6DD7"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1E6DD7" w:rsidRDefault="006306EF" w:rsidP="0081357F">
            <w:pPr>
              <w:pStyle w:val="Standard"/>
              <w:spacing w:after="0" w:line="240" w:lineRule="auto"/>
              <w:jc w:val="right"/>
              <w:rPr>
                <w:rFonts w:ascii="Azo Sans Lt" w:hAnsi="Azo Sans Lt" w:cs="Calibri"/>
                <w:b/>
                <w:bCs/>
                <w:sz w:val="20"/>
                <w:szCs w:val="20"/>
              </w:rPr>
            </w:pPr>
          </w:p>
        </w:tc>
      </w:tr>
      <w:tr w:rsidR="006306EF" w:rsidRPr="001E6DD7"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1E6DD7" w:rsidRDefault="006306EF" w:rsidP="0081357F">
            <w:pPr>
              <w:pStyle w:val="Standard"/>
              <w:jc w:val="center"/>
              <w:rPr>
                <w:rFonts w:ascii="Azo Sans Lt" w:hAnsi="Azo Sans Lt"/>
                <w:b/>
                <w:sz w:val="20"/>
                <w:szCs w:val="20"/>
              </w:rPr>
            </w:pPr>
            <w:r w:rsidRPr="001E6DD7">
              <w:rPr>
                <w:rFonts w:ascii="Azo Sans Lt" w:hAnsi="Azo Sans Lt"/>
                <w:b/>
                <w:sz w:val="20"/>
                <w:szCs w:val="20"/>
              </w:rPr>
              <w:t>…</w:t>
            </w:r>
          </w:p>
        </w:tc>
        <w:tc>
          <w:tcPr>
            <w:tcW w:w="692" w:type="pct"/>
          </w:tcPr>
          <w:p w14:paraId="3BA639F0" w14:textId="77777777" w:rsidR="006306EF" w:rsidRPr="001E6DD7"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1E6DD7" w:rsidRDefault="006306EF" w:rsidP="0081357F">
            <w:pPr>
              <w:pStyle w:val="Standard"/>
              <w:jc w:val="both"/>
              <w:rPr>
                <w:rFonts w:ascii="Azo Sans Lt" w:hAnsi="Azo Sans Lt"/>
                <w:sz w:val="20"/>
                <w:szCs w:val="20"/>
              </w:rPr>
            </w:pPr>
          </w:p>
        </w:tc>
        <w:tc>
          <w:tcPr>
            <w:tcW w:w="476" w:type="pct"/>
          </w:tcPr>
          <w:p w14:paraId="4E287A92" w14:textId="77777777" w:rsidR="006306EF" w:rsidRPr="001E6DD7"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1E6DD7"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1E6DD7"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1E6DD7"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1E6DD7" w:rsidRDefault="006306EF" w:rsidP="0081357F">
            <w:pPr>
              <w:pStyle w:val="Standard"/>
              <w:spacing w:after="0" w:line="240" w:lineRule="auto"/>
              <w:jc w:val="right"/>
              <w:rPr>
                <w:rFonts w:ascii="Azo Sans Lt" w:hAnsi="Azo Sans Lt" w:cs="Calibri"/>
                <w:b/>
                <w:bCs/>
                <w:sz w:val="20"/>
                <w:szCs w:val="20"/>
              </w:rPr>
            </w:pPr>
          </w:p>
        </w:tc>
      </w:tr>
      <w:tr w:rsidR="006306EF" w:rsidRPr="001E6DD7" w14:paraId="20DE41AC" w14:textId="77777777" w:rsidTr="00436587">
        <w:trPr>
          <w:trHeight w:val="281"/>
          <w:jc w:val="center"/>
        </w:trPr>
        <w:tc>
          <w:tcPr>
            <w:tcW w:w="5000" w:type="pct"/>
            <w:gridSpan w:val="8"/>
          </w:tcPr>
          <w:p w14:paraId="579F99DB" w14:textId="5D76576B" w:rsidR="006306EF" w:rsidRPr="001E6DD7" w:rsidRDefault="006306EF" w:rsidP="0081357F">
            <w:pPr>
              <w:pStyle w:val="Standard"/>
              <w:jc w:val="right"/>
              <w:rPr>
                <w:rFonts w:ascii="Azo Sans Lt" w:hAnsi="Azo Sans Lt"/>
                <w:sz w:val="20"/>
                <w:szCs w:val="20"/>
              </w:rPr>
            </w:pPr>
            <w:r w:rsidRPr="001E6DD7">
              <w:rPr>
                <w:rFonts w:ascii="Azo Sans Lt" w:hAnsi="Azo Sans Lt"/>
                <w:b/>
                <w:bCs/>
                <w:sz w:val="20"/>
                <w:szCs w:val="20"/>
              </w:rPr>
              <w:t>TOTAL</w:t>
            </w:r>
            <w:r w:rsidR="00461F93" w:rsidRPr="001E6DD7">
              <w:rPr>
                <w:rFonts w:ascii="Azo Sans Lt" w:hAnsi="Azo Sans Lt"/>
                <w:b/>
                <w:bCs/>
                <w:sz w:val="20"/>
                <w:szCs w:val="20"/>
              </w:rPr>
              <w:t xml:space="preserve"> </w:t>
            </w:r>
            <w:r w:rsidRPr="001E6DD7">
              <w:rPr>
                <w:rFonts w:ascii="Azo Sans Lt" w:hAnsi="Azo Sans Lt"/>
                <w:b/>
                <w:bCs/>
                <w:sz w:val="20"/>
                <w:szCs w:val="20"/>
                <w:highlight w:val="yellow"/>
              </w:rPr>
              <w:t>XXX</w:t>
            </w:r>
            <w:r w:rsidRPr="001E6DD7">
              <w:rPr>
                <w:rFonts w:ascii="Azo Sans Lt" w:hAnsi="Azo Sans Lt"/>
                <w:b/>
                <w:bCs/>
                <w:sz w:val="20"/>
                <w:szCs w:val="20"/>
              </w:rPr>
              <w:t xml:space="preserve">:   R$ XXXXX  </w:t>
            </w:r>
          </w:p>
        </w:tc>
      </w:tr>
    </w:tbl>
    <w:p w14:paraId="30E3A394" w14:textId="45AF31BF" w:rsidR="001D32DF" w:rsidRPr="001E6DD7" w:rsidRDefault="001A0D41" w:rsidP="001A0D41">
      <w:pPr>
        <w:pStyle w:val="Nivel01"/>
        <w:numPr>
          <w:ilvl w:val="0"/>
          <w:numId w:val="27"/>
        </w:numPr>
        <w:rPr>
          <w:rFonts w:ascii="Azo Sans Lt" w:hAnsi="Azo Sans Lt" w:cstheme="minorHAnsi"/>
          <w:iCs/>
          <w:sz w:val="22"/>
          <w:szCs w:val="22"/>
        </w:rPr>
      </w:pPr>
      <w:r w:rsidRPr="001E6DD7">
        <w:rPr>
          <w:rFonts w:ascii="Azo Sans Lt" w:hAnsi="Azo Sans Lt" w:cstheme="minorHAnsi"/>
          <w:sz w:val="22"/>
          <w:szCs w:val="22"/>
        </w:rPr>
        <w:lastRenderedPageBreak/>
        <w:t xml:space="preserve">-  </w:t>
      </w:r>
      <w:r w:rsidR="001D32DF" w:rsidRPr="001E6DD7">
        <w:rPr>
          <w:rFonts w:ascii="Azo Sans Lt" w:hAnsi="Azo Sans Lt" w:cstheme="minorHAnsi"/>
          <w:sz w:val="22"/>
          <w:szCs w:val="22"/>
        </w:rPr>
        <w:t>CLÁUSULA SEGUNDA – VIGÊNCIA</w:t>
      </w:r>
    </w:p>
    <w:p w14:paraId="34846553" w14:textId="0D7A1F52" w:rsidR="001D32DF" w:rsidRPr="001E6DD7"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bCs/>
          <w:iCs/>
        </w:rPr>
        <w:t xml:space="preserve">- </w:t>
      </w:r>
      <w:r w:rsidR="001D32DF" w:rsidRPr="001E6DD7">
        <w:rPr>
          <w:rFonts w:ascii="Azo Sans Lt" w:hAnsi="Azo Sans Lt" w:cstheme="minorHAnsi"/>
          <w:bCs/>
          <w:iCs/>
        </w:rPr>
        <w:t xml:space="preserve">O prazo de vigência deste Termo de Contrato </w:t>
      </w:r>
      <w:r w:rsidR="005466C3" w:rsidRPr="001E6DD7">
        <w:rPr>
          <w:rFonts w:ascii="Azo Sans Lt" w:hAnsi="Azo Sans Lt" w:cstheme="minorHAnsi"/>
          <w:bCs/>
          <w:iCs/>
        </w:rPr>
        <w:t xml:space="preserve">será de </w:t>
      </w:r>
      <w:r w:rsidR="005466C3" w:rsidRPr="001E6DD7">
        <w:rPr>
          <w:rFonts w:ascii="Azo Sans Lt" w:hAnsi="Azo Sans Lt" w:cstheme="minorHAnsi"/>
        </w:rPr>
        <w:t>...... (mês) meses</w:t>
      </w:r>
      <w:r w:rsidR="005466C3" w:rsidRPr="001E6DD7">
        <w:rPr>
          <w:rFonts w:ascii="Azo Sans Lt" w:hAnsi="Azo Sans Lt" w:cstheme="minorHAnsi"/>
          <w:bCs/>
          <w:iCs/>
        </w:rPr>
        <w:t xml:space="preserve"> </w:t>
      </w:r>
      <w:r w:rsidR="001D32DF" w:rsidRPr="001E6DD7">
        <w:rPr>
          <w:rFonts w:ascii="Azo Sans Lt" w:hAnsi="Azo Sans Lt" w:cstheme="minorHAnsi"/>
          <w:bCs/>
          <w:iCs/>
        </w:rPr>
        <w:t>, com início na data de ____/____/______ e encerramento em ____/____/______, prorrogável na forma do art. 57, §1º, da Lei nº 8.666, de 1993.</w:t>
      </w:r>
      <w:r w:rsidR="001D32DF" w:rsidRPr="001E6DD7">
        <w:rPr>
          <w:rFonts w:ascii="Azo Sans Lt" w:hAnsi="Azo Sans Lt" w:cstheme="minorHAnsi"/>
        </w:rPr>
        <w:t xml:space="preserve"> </w:t>
      </w:r>
    </w:p>
    <w:p w14:paraId="273B40C6" w14:textId="463A28D9" w:rsidR="004E079B" w:rsidRPr="001E6DD7" w:rsidRDefault="004E079B" w:rsidP="004E079B">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CLÁUSULA TERCEIRA – PREÇO</w:t>
      </w:r>
    </w:p>
    <w:p w14:paraId="07A32C22" w14:textId="483CD91C" w:rsidR="001D32DF" w:rsidRPr="001E6DD7"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O valor do presente Termo de Contrato é de R$ ............ (...............).</w:t>
      </w:r>
    </w:p>
    <w:p w14:paraId="19E0CAC1" w14:textId="77777777" w:rsidR="001D32DF" w:rsidRPr="001E6DD7"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1E6DD7" w:rsidRDefault="00B03288" w:rsidP="00B03288">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CLÁUSULA QUARTA – DOTAÇÃO ORÇAMENTÁRIA</w:t>
      </w:r>
    </w:p>
    <w:p w14:paraId="24922862" w14:textId="169FC901" w:rsidR="00814BB1" w:rsidRPr="001E6DD7" w:rsidRDefault="001E6DD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25"/>
        <w:gridCol w:w="2899"/>
      </w:tblGrid>
      <w:tr w:rsidR="001E6DD7" w:rsidRPr="001E6DD7" w14:paraId="65102269" w14:textId="77777777" w:rsidTr="001E6DD7">
        <w:trPr>
          <w:jc w:val="center"/>
        </w:trPr>
        <w:tc>
          <w:tcPr>
            <w:tcW w:w="2625" w:type="dxa"/>
            <w:tcMar>
              <w:top w:w="0" w:type="dxa"/>
              <w:left w:w="108" w:type="dxa"/>
              <w:bottom w:w="0" w:type="dxa"/>
              <w:right w:w="108" w:type="dxa"/>
            </w:tcMar>
            <w:vAlign w:val="center"/>
          </w:tcPr>
          <w:p w14:paraId="1025A40B" w14:textId="77777777" w:rsidR="001E6DD7" w:rsidRPr="001E6DD7" w:rsidRDefault="001E6DD7" w:rsidP="001E6DD7">
            <w:pPr>
              <w:widowControl/>
              <w:suppressAutoHyphens/>
              <w:overflowPunct w:val="0"/>
              <w:autoSpaceDE/>
              <w:jc w:val="both"/>
              <w:rPr>
                <w:rFonts w:ascii="Calibri" w:eastAsia="Ecofont_Spranq_eco_Sans" w:hAnsi="Calibri" w:cs="Calibri"/>
                <w:b/>
                <w:bCs/>
                <w:color w:val="000000"/>
                <w:sz w:val="24"/>
                <w:szCs w:val="24"/>
                <w:lang w:val="pt-BR" w:eastAsia="pt-BR"/>
              </w:rPr>
            </w:pPr>
            <w:r w:rsidRPr="001E6DD7">
              <w:rPr>
                <w:rFonts w:ascii="Calibri" w:eastAsia="Ecofont_Spranq_eco_Sans" w:hAnsi="Calibri" w:cs="Calibri"/>
                <w:b/>
                <w:bCs/>
                <w:color w:val="000000"/>
                <w:sz w:val="24"/>
                <w:szCs w:val="24"/>
                <w:lang w:val="pt-BR" w:eastAsia="pt-BR"/>
              </w:rPr>
              <w:t>Elemento de Despesa:</w:t>
            </w:r>
          </w:p>
        </w:tc>
        <w:tc>
          <w:tcPr>
            <w:tcW w:w="2899" w:type="dxa"/>
            <w:tcMar>
              <w:top w:w="0" w:type="dxa"/>
              <w:left w:w="108" w:type="dxa"/>
              <w:bottom w:w="0" w:type="dxa"/>
              <w:right w:w="108" w:type="dxa"/>
            </w:tcMar>
            <w:vAlign w:val="center"/>
          </w:tcPr>
          <w:p w14:paraId="0F12F365" w14:textId="77777777" w:rsidR="001E6DD7" w:rsidRPr="001E6DD7" w:rsidRDefault="001E6DD7" w:rsidP="001E6DD7">
            <w:pPr>
              <w:widowControl/>
              <w:suppressAutoHyphens/>
              <w:overflowPunct w:val="0"/>
              <w:autoSpaceDE/>
              <w:jc w:val="both"/>
              <w:rPr>
                <w:rFonts w:ascii="Calibri" w:eastAsia="Ecofont_Spranq_eco_Sans" w:hAnsi="Calibri" w:cs="Calibri"/>
                <w:color w:val="000000"/>
                <w:sz w:val="24"/>
                <w:szCs w:val="24"/>
                <w:lang w:val="pt-BR" w:eastAsia="pt-BR"/>
              </w:rPr>
            </w:pPr>
            <w:r w:rsidRPr="001E6DD7">
              <w:rPr>
                <w:rFonts w:ascii="Calibri" w:eastAsia="Ecofont_Spranq_eco_Sans" w:hAnsi="Calibri" w:cs="Calibri"/>
                <w:color w:val="000000"/>
                <w:sz w:val="24"/>
                <w:szCs w:val="24"/>
                <w:lang w:val="pt-BR" w:eastAsia="pt-BR"/>
              </w:rPr>
              <w:t>44.9052.00</w:t>
            </w:r>
          </w:p>
        </w:tc>
      </w:tr>
      <w:tr w:rsidR="001E6DD7" w:rsidRPr="001E6DD7" w14:paraId="31134FA2" w14:textId="77777777" w:rsidTr="001E6DD7">
        <w:trPr>
          <w:jc w:val="center"/>
        </w:trPr>
        <w:tc>
          <w:tcPr>
            <w:tcW w:w="2625" w:type="dxa"/>
            <w:tcMar>
              <w:top w:w="0" w:type="dxa"/>
              <w:left w:w="108" w:type="dxa"/>
              <w:bottom w:w="0" w:type="dxa"/>
              <w:right w:w="108" w:type="dxa"/>
            </w:tcMar>
            <w:vAlign w:val="center"/>
          </w:tcPr>
          <w:p w14:paraId="565A26FB" w14:textId="77777777" w:rsidR="001E6DD7" w:rsidRPr="001E6DD7" w:rsidRDefault="001E6DD7" w:rsidP="001E6DD7">
            <w:pPr>
              <w:widowControl/>
              <w:suppressAutoHyphens/>
              <w:overflowPunct w:val="0"/>
              <w:autoSpaceDE/>
              <w:jc w:val="both"/>
              <w:rPr>
                <w:rFonts w:ascii="Calibri" w:eastAsia="Ecofont_Spranq_eco_Sans" w:hAnsi="Calibri" w:cs="Calibri"/>
                <w:b/>
                <w:bCs/>
                <w:color w:val="000000"/>
                <w:sz w:val="24"/>
                <w:szCs w:val="24"/>
                <w:lang w:val="pt-BR" w:eastAsia="pt-BR"/>
              </w:rPr>
            </w:pPr>
            <w:r w:rsidRPr="001E6DD7">
              <w:rPr>
                <w:rFonts w:ascii="Calibri" w:eastAsia="Ecofont_Spranq_eco_Sans" w:hAnsi="Calibri" w:cs="Calibri"/>
                <w:b/>
                <w:bCs/>
                <w:color w:val="000000"/>
                <w:sz w:val="24"/>
                <w:szCs w:val="24"/>
                <w:lang w:val="pt-BR" w:eastAsia="pt-BR"/>
              </w:rPr>
              <w:t>Fonte de Recurso:</w:t>
            </w:r>
          </w:p>
        </w:tc>
        <w:tc>
          <w:tcPr>
            <w:tcW w:w="2899" w:type="dxa"/>
            <w:tcMar>
              <w:top w:w="0" w:type="dxa"/>
              <w:left w:w="108" w:type="dxa"/>
              <w:bottom w:w="0" w:type="dxa"/>
              <w:right w:w="108" w:type="dxa"/>
            </w:tcMar>
            <w:vAlign w:val="center"/>
          </w:tcPr>
          <w:p w14:paraId="5B9653A2" w14:textId="77777777" w:rsidR="001E6DD7" w:rsidRPr="001E6DD7" w:rsidRDefault="001E6DD7" w:rsidP="001E6DD7">
            <w:pPr>
              <w:widowControl/>
              <w:suppressAutoHyphens/>
              <w:overflowPunct w:val="0"/>
              <w:autoSpaceDE/>
              <w:jc w:val="both"/>
              <w:rPr>
                <w:rFonts w:ascii="Calibri" w:eastAsia="Ecofont_Spranq_eco_Sans" w:hAnsi="Calibri" w:cs="Calibri"/>
                <w:color w:val="000000"/>
                <w:sz w:val="24"/>
                <w:szCs w:val="24"/>
                <w:lang w:val="pt-BR" w:eastAsia="pt-BR"/>
              </w:rPr>
            </w:pPr>
            <w:r w:rsidRPr="001E6DD7">
              <w:rPr>
                <w:rFonts w:ascii="Calibri" w:eastAsia="Ecofont_Spranq_eco_Sans" w:hAnsi="Calibri" w:cs="Calibri"/>
                <w:color w:val="000000"/>
                <w:sz w:val="24"/>
                <w:szCs w:val="24"/>
                <w:lang w:val="pt-BR" w:eastAsia="pt-BR"/>
              </w:rPr>
              <w:t>1702; 1501</w:t>
            </w:r>
          </w:p>
        </w:tc>
      </w:tr>
      <w:tr w:rsidR="001E6DD7" w:rsidRPr="001E6DD7" w14:paraId="18233A51" w14:textId="77777777" w:rsidTr="001E6DD7">
        <w:trPr>
          <w:jc w:val="center"/>
        </w:trPr>
        <w:tc>
          <w:tcPr>
            <w:tcW w:w="2625" w:type="dxa"/>
            <w:tcMar>
              <w:top w:w="0" w:type="dxa"/>
              <w:left w:w="108" w:type="dxa"/>
              <w:bottom w:w="0" w:type="dxa"/>
              <w:right w:w="108" w:type="dxa"/>
            </w:tcMar>
            <w:vAlign w:val="center"/>
          </w:tcPr>
          <w:p w14:paraId="351C5C42" w14:textId="77777777" w:rsidR="001E6DD7" w:rsidRPr="001E6DD7" w:rsidRDefault="001E6DD7" w:rsidP="001E6DD7">
            <w:pPr>
              <w:widowControl/>
              <w:suppressAutoHyphens/>
              <w:overflowPunct w:val="0"/>
              <w:autoSpaceDE/>
              <w:jc w:val="both"/>
              <w:rPr>
                <w:rFonts w:ascii="Calibri" w:eastAsia="Ecofont_Spranq_eco_Sans" w:hAnsi="Calibri" w:cs="Calibri"/>
                <w:b/>
                <w:bCs/>
                <w:color w:val="000000"/>
                <w:sz w:val="24"/>
                <w:szCs w:val="24"/>
                <w:lang w:val="pt-BR" w:eastAsia="pt-BR"/>
              </w:rPr>
            </w:pPr>
            <w:r w:rsidRPr="001E6DD7">
              <w:rPr>
                <w:rFonts w:ascii="Calibri" w:eastAsia="Ecofont_Spranq_eco_Sans" w:hAnsi="Calibri" w:cs="Calibri"/>
                <w:b/>
                <w:bCs/>
                <w:color w:val="000000"/>
                <w:sz w:val="24"/>
                <w:szCs w:val="24"/>
                <w:lang w:val="pt-BR" w:eastAsia="pt-BR"/>
              </w:rPr>
              <w:t>Programa de Trabalho:</w:t>
            </w:r>
          </w:p>
        </w:tc>
        <w:tc>
          <w:tcPr>
            <w:tcW w:w="2899" w:type="dxa"/>
            <w:tcMar>
              <w:top w:w="0" w:type="dxa"/>
              <w:left w:w="108" w:type="dxa"/>
              <w:bottom w:w="0" w:type="dxa"/>
              <w:right w:w="108" w:type="dxa"/>
            </w:tcMar>
            <w:vAlign w:val="center"/>
          </w:tcPr>
          <w:p w14:paraId="1C0C1F8E" w14:textId="77777777" w:rsidR="001E6DD7" w:rsidRPr="001E6DD7" w:rsidRDefault="001E6DD7" w:rsidP="001E6DD7">
            <w:pPr>
              <w:widowControl/>
              <w:suppressAutoHyphens/>
              <w:overflowPunct w:val="0"/>
              <w:autoSpaceDE/>
              <w:rPr>
                <w:rFonts w:ascii="Calibri" w:eastAsia="Times New Roman" w:hAnsi="Calibri" w:cs="Times New Roman"/>
                <w:color w:val="000000"/>
                <w:sz w:val="24"/>
                <w:szCs w:val="24"/>
                <w:lang w:val="pt-BR" w:eastAsia="pt-BR"/>
              </w:rPr>
            </w:pPr>
            <w:r w:rsidRPr="001E6DD7">
              <w:rPr>
                <w:rFonts w:ascii="Calibri" w:eastAsia="Times New Roman" w:hAnsi="Calibri" w:cs="Times New Roman"/>
                <w:color w:val="000000"/>
                <w:sz w:val="24"/>
                <w:szCs w:val="24"/>
                <w:lang w:val="pt-BR" w:eastAsia="pt-BR"/>
              </w:rPr>
              <w:t>13001.2060600131.037</w:t>
            </w:r>
          </w:p>
        </w:tc>
      </w:tr>
    </w:tbl>
    <w:p w14:paraId="5DA4AE3A" w14:textId="5A636A0A" w:rsidR="00187C1B" w:rsidRPr="001E6DD7" w:rsidRDefault="001E6DD7" w:rsidP="00187C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E6DD7">
        <w:rPr>
          <w:rFonts w:ascii="Azo Sans Lt" w:hAnsi="Azo Sans Lt" w:cstheme="minorHAnsi"/>
          <w:bCs/>
          <w:iCs/>
          <w:lang w:val="pt-BR"/>
        </w:rPr>
        <w:t xml:space="preserve">As notas fiscais deverão ser emitidas em nome de: </w:t>
      </w:r>
      <w:r w:rsidRPr="001E6DD7">
        <w:rPr>
          <w:rFonts w:ascii="Azo Sans Lt" w:hAnsi="Azo Sans Lt" w:cstheme="minorHAnsi"/>
          <w:b/>
          <w:bCs/>
          <w:iCs/>
          <w:lang w:val="pt-BR"/>
        </w:rPr>
        <w:t>MUNICÍPIO DE NOVA FRIBURGO, CNPJ: 28.606.630/0001-23, ENDEREÇO: AVENIDA ALBERTO BRAUNE, 225, CENTRO, NOVA FRIBURGO – RJ, CEP: 28613-001</w:t>
      </w:r>
      <w:r w:rsidR="00187C1B" w:rsidRPr="001E6DD7">
        <w:rPr>
          <w:rFonts w:ascii="Azo Sans Lt" w:hAnsi="Azo Sans Lt" w:cstheme="minorHAnsi"/>
          <w:bCs/>
          <w:iCs/>
          <w:lang w:val="pt-BR"/>
        </w:rPr>
        <w:t>.</w:t>
      </w:r>
    </w:p>
    <w:p w14:paraId="2624BCC3" w14:textId="67B6DEEB" w:rsidR="001D32DF" w:rsidRPr="001E6DD7" w:rsidRDefault="00A111BA" w:rsidP="00A111BA">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CLÁUSULA QUINTA – PAGAMENTO</w:t>
      </w:r>
    </w:p>
    <w:p w14:paraId="136CA2E8" w14:textId="5FB21407" w:rsidR="00064A3F" w:rsidRPr="001E6DD7" w:rsidRDefault="001E6DD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lang w:val="pt-BR"/>
        </w:rPr>
        <w:t>O pagamento será efetuado conforme estabelece o Decreto 258 de 27 de setembro de 2018, e suas modificações definidas no decreto 313 de 10 de outubro de 2019, desde que as certidões listadas abaixo estejam dentro da validade</w:t>
      </w:r>
      <w:r w:rsidR="00D27AFB" w:rsidRPr="001E6DD7">
        <w:rPr>
          <w:rFonts w:ascii="Azo Sans Lt" w:hAnsi="Azo Sans Lt" w:cstheme="minorHAnsi"/>
          <w:bCs/>
          <w:iCs/>
          <w:lang w:val="pt-BR"/>
        </w:rPr>
        <w:t>:</w:t>
      </w:r>
    </w:p>
    <w:p w14:paraId="49B259A0" w14:textId="1A61AC28" w:rsidR="00064A3F" w:rsidRPr="001E6DD7"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Negativa de Débitos Trabalhistas;</w:t>
      </w:r>
    </w:p>
    <w:p w14:paraId="5A252391" w14:textId="301628D7" w:rsidR="00064A3F" w:rsidRPr="001E6DD7"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Fazenda Federal – abrange as contribuições sociais;</w:t>
      </w:r>
    </w:p>
    <w:p w14:paraId="5DD266B6" w14:textId="5D297D52" w:rsidR="00064A3F" w:rsidRPr="001E6DD7"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FGTS;</w:t>
      </w:r>
    </w:p>
    <w:p w14:paraId="6BBB49AD" w14:textId="394238EC" w:rsidR="00064A3F" w:rsidRPr="001E6DD7"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PGE – referente à Dívida Ativa</w:t>
      </w:r>
      <w:r w:rsidR="00BF7454" w:rsidRPr="001E6DD7">
        <w:rPr>
          <w:rFonts w:ascii="Azo Sans Lt" w:hAnsi="Azo Sans Lt" w:cstheme="minorHAnsi"/>
        </w:rPr>
        <w:t xml:space="preserve"> Estadual</w:t>
      </w:r>
      <w:r w:rsidRPr="001E6DD7">
        <w:rPr>
          <w:rFonts w:ascii="Azo Sans Lt" w:hAnsi="Azo Sans Lt" w:cstheme="minorHAnsi"/>
        </w:rPr>
        <w:t>;</w:t>
      </w:r>
    </w:p>
    <w:p w14:paraId="0B0671D4" w14:textId="3BBDD5D2" w:rsidR="00064A3F" w:rsidRPr="001E6DD7"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Municipal – referente ao ISS e Dívida Ativa;</w:t>
      </w:r>
    </w:p>
    <w:p w14:paraId="11498EC9" w14:textId="7CC0BD64" w:rsidR="00064A3F" w:rsidRPr="001E6DD7"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Estadual CND – referente ao ICMS.</w:t>
      </w:r>
    </w:p>
    <w:p w14:paraId="2F6D88D6" w14:textId="203B0784" w:rsidR="00436587" w:rsidRPr="001E6DD7" w:rsidRDefault="00B375E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lang w:val="pt-BR"/>
        </w:rPr>
        <w:t>A Nota Fiscal deverá conter a identificação do Banco, número da Agência e da Conta Corrente, para que possibilite o CONTRATANTE efetuar o pagamento do valor devido;</w:t>
      </w:r>
      <w:r w:rsidR="00436587" w:rsidRPr="001E6DD7">
        <w:rPr>
          <w:rFonts w:ascii="Azo Sans Lt" w:hAnsi="Azo Sans Lt" w:cstheme="minorHAnsi"/>
          <w:bCs/>
          <w:iCs/>
        </w:rPr>
        <w:t xml:space="preserve"> </w:t>
      </w:r>
    </w:p>
    <w:p w14:paraId="36DCCBD8" w14:textId="46B92497" w:rsidR="005466C3" w:rsidRPr="001E6DD7" w:rsidRDefault="00B375E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lang w:val="pt-BR"/>
        </w:rPr>
        <w:t>Na ocorrência de rejeição da(s) Nota(s) Fiscal (</w:t>
      </w:r>
      <w:proofErr w:type="spellStart"/>
      <w:r w:rsidRPr="001E6DD7">
        <w:rPr>
          <w:rFonts w:ascii="Azo Sans Lt" w:hAnsi="Azo Sans Lt" w:cstheme="minorHAnsi"/>
          <w:bCs/>
          <w:iCs/>
          <w:lang w:val="pt-BR"/>
        </w:rPr>
        <w:t>is</w:t>
      </w:r>
      <w:proofErr w:type="spellEnd"/>
      <w:r w:rsidRPr="001E6DD7">
        <w:rPr>
          <w:rFonts w:ascii="Azo Sans Lt" w:hAnsi="Azo Sans Lt" w:cstheme="minorHAnsi"/>
          <w:bCs/>
          <w:iCs/>
          <w:lang w:val="pt-BR"/>
        </w:rPr>
        <w:t>), motivada por erro ou incorreções, o prazo para pagamento estipulado acima passará a ser contado a partir da data de sua reapresentação</w:t>
      </w:r>
      <w:r w:rsidR="00436587" w:rsidRPr="001E6DD7">
        <w:rPr>
          <w:rFonts w:ascii="Azo Sans Lt" w:hAnsi="Azo Sans Lt" w:cstheme="minorHAnsi"/>
          <w:bCs/>
          <w:iCs/>
        </w:rPr>
        <w:t>.</w:t>
      </w:r>
    </w:p>
    <w:p w14:paraId="08D6E367" w14:textId="5B6B9E09" w:rsidR="001D32DF" w:rsidRPr="001E6DD7" w:rsidRDefault="00641674" w:rsidP="00641674">
      <w:pPr>
        <w:pStyle w:val="Nivel01"/>
        <w:numPr>
          <w:ilvl w:val="0"/>
          <w:numId w:val="27"/>
        </w:numPr>
        <w:rPr>
          <w:rFonts w:ascii="Azo Sans Lt" w:hAnsi="Azo Sans Lt" w:cstheme="minorHAnsi"/>
          <w:sz w:val="22"/>
          <w:szCs w:val="22"/>
        </w:rPr>
      </w:pPr>
      <w:r w:rsidRPr="001E6DD7">
        <w:rPr>
          <w:rFonts w:ascii="Azo Sans Lt" w:hAnsi="Azo Sans Lt" w:cstheme="minorHAnsi"/>
          <w:smallCaps/>
          <w:sz w:val="22"/>
          <w:szCs w:val="22"/>
        </w:rPr>
        <w:lastRenderedPageBreak/>
        <w:t xml:space="preserve">- </w:t>
      </w:r>
      <w:r w:rsidR="001D32DF" w:rsidRPr="001E6DD7">
        <w:rPr>
          <w:rFonts w:ascii="Azo Sans Lt" w:hAnsi="Azo Sans Lt" w:cstheme="minorHAnsi"/>
          <w:smallCaps/>
          <w:sz w:val="22"/>
          <w:szCs w:val="22"/>
        </w:rPr>
        <w:t>CLÁUSULA SEXTA</w:t>
      </w:r>
      <w:r w:rsidR="001D32DF" w:rsidRPr="001E6DD7">
        <w:rPr>
          <w:rFonts w:ascii="Azo Sans Lt" w:hAnsi="Azo Sans Lt" w:cstheme="minorHAnsi"/>
          <w:sz w:val="22"/>
          <w:szCs w:val="22"/>
        </w:rPr>
        <w:t xml:space="preserve"> </w:t>
      </w:r>
      <w:r w:rsidR="001D32DF" w:rsidRPr="001E6DD7">
        <w:rPr>
          <w:rFonts w:ascii="Azo Sans Lt" w:hAnsi="Azo Sans Lt" w:cstheme="minorHAnsi"/>
          <w:smallCaps/>
          <w:sz w:val="22"/>
          <w:szCs w:val="22"/>
        </w:rPr>
        <w:t>–</w:t>
      </w:r>
      <w:r w:rsidR="001D32DF" w:rsidRPr="001E6DD7">
        <w:rPr>
          <w:rFonts w:ascii="Azo Sans Lt" w:hAnsi="Azo Sans Lt" w:cstheme="minorHAnsi"/>
          <w:sz w:val="22"/>
          <w:szCs w:val="22"/>
        </w:rPr>
        <w:t xml:space="preserve"> REAJUSTE </w:t>
      </w:r>
    </w:p>
    <w:p w14:paraId="7443867F" w14:textId="6668B514" w:rsidR="005466C3" w:rsidRPr="001E6DD7"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1E6DD7" w:rsidRDefault="00641674" w:rsidP="00641674">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CLÁUSULA SÉTIMA – GARANTIA DE EXECUÇÃO</w:t>
      </w:r>
    </w:p>
    <w:p w14:paraId="71112DF9" w14:textId="77777777" w:rsidR="001D32DF" w:rsidRPr="001E6DD7"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Não haverá exigência de garantia de execução para a presente contratação.</w:t>
      </w:r>
    </w:p>
    <w:p w14:paraId="15C17007" w14:textId="61A64497" w:rsidR="00385663" w:rsidRPr="001E6DD7" w:rsidRDefault="00385663" w:rsidP="00385663">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 xml:space="preserve">CLÁUSULA OITAVA </w:t>
      </w:r>
      <w:r w:rsidR="00B30CA0" w:rsidRPr="001E6DD7">
        <w:rPr>
          <w:rFonts w:ascii="Azo Sans Lt" w:hAnsi="Azo Sans Lt" w:cstheme="minorHAnsi"/>
          <w:sz w:val="22"/>
          <w:szCs w:val="22"/>
        </w:rPr>
        <w:t>–</w:t>
      </w:r>
      <w:r w:rsidR="001D32DF" w:rsidRPr="001E6DD7">
        <w:rPr>
          <w:rFonts w:ascii="Azo Sans Lt" w:hAnsi="Azo Sans Lt" w:cstheme="minorHAnsi"/>
          <w:sz w:val="22"/>
          <w:szCs w:val="22"/>
        </w:rPr>
        <w:t xml:space="preserve"> </w:t>
      </w:r>
      <w:r w:rsidR="000D17CB" w:rsidRPr="001E6DD7">
        <w:rPr>
          <w:rFonts w:ascii="Azo Sans Lt" w:hAnsi="Azo Sans Lt" w:cstheme="minorHAnsi"/>
          <w:sz w:val="22"/>
          <w:szCs w:val="22"/>
        </w:rPr>
        <w:t>FORNECIMENTO DO</w:t>
      </w:r>
      <w:r w:rsidR="001D32DF" w:rsidRPr="001E6DD7">
        <w:rPr>
          <w:rFonts w:ascii="Azo Sans Lt" w:hAnsi="Azo Sans Lt" w:cstheme="minorHAnsi"/>
          <w:sz w:val="22"/>
          <w:szCs w:val="22"/>
        </w:rPr>
        <w:t xml:space="preserve"> OBJETO</w:t>
      </w:r>
    </w:p>
    <w:p w14:paraId="6B022A94" w14:textId="77777777" w:rsidR="000F4D4D" w:rsidRPr="001E6DD7" w:rsidRDefault="00B30CA0" w:rsidP="000F4D4D">
      <w:pPr>
        <w:numPr>
          <w:ilvl w:val="1"/>
          <w:numId w:val="27"/>
        </w:numPr>
        <w:spacing w:before="120" w:after="120" w:line="276" w:lineRule="auto"/>
        <w:rPr>
          <w:rFonts w:ascii="Azo Sans Lt" w:hAnsi="Azo Sans Lt" w:cstheme="minorHAnsi"/>
          <w:b/>
          <w:bCs/>
        </w:rPr>
      </w:pPr>
      <w:r w:rsidRPr="001E6DD7">
        <w:rPr>
          <w:rFonts w:ascii="Azo Sans Lt" w:hAnsi="Azo Sans Lt" w:cstheme="minorHAnsi"/>
          <w:bCs/>
          <w:iCs/>
          <w:lang w:val="pt-BR"/>
        </w:rPr>
        <w:t xml:space="preserve"> </w:t>
      </w:r>
      <w:r w:rsidR="000F4D4D" w:rsidRPr="001E6DD7">
        <w:rPr>
          <w:rFonts w:ascii="Azo Sans Lt" w:hAnsi="Azo Sans Lt" w:cstheme="minorHAnsi"/>
          <w:b/>
          <w:bCs/>
        </w:rPr>
        <w:t>DA ENTREGA E CRITÉRIOS DE ACEITAÇÃO</w:t>
      </w:r>
    </w:p>
    <w:p w14:paraId="13E713B6" w14:textId="3A7C9EFE" w:rsidR="00187C1B" w:rsidRPr="000D17CB" w:rsidRDefault="000D17CB" w:rsidP="00187C1B">
      <w:pPr>
        <w:widowControl/>
        <w:numPr>
          <w:ilvl w:val="2"/>
          <w:numId w:val="27"/>
        </w:numPr>
        <w:autoSpaceDE/>
        <w:autoSpaceDN/>
        <w:spacing w:before="120" w:after="120" w:line="276" w:lineRule="auto"/>
        <w:ind w:left="0" w:firstLine="0"/>
        <w:jc w:val="both"/>
        <w:rPr>
          <w:rFonts w:ascii="Azo Sans Lt" w:hAnsi="Azo Sans Lt" w:cstheme="minorHAnsi"/>
        </w:rPr>
      </w:pPr>
      <w:r w:rsidRPr="000D17CB">
        <w:rPr>
          <w:rFonts w:ascii="Azo Sans Lt" w:hAnsi="Azo Sans Lt" w:cstheme="minorHAnsi"/>
          <w:lang w:val="pt-BR"/>
        </w:rPr>
        <w:t>O fornecimento será efetuado no endereço abaixo, com prazo não superior a 180 (cento e oitenta) dias, contados do recebimento da Nota de Empenho (ou assinatura do contrato, se for o caso)</w:t>
      </w:r>
      <w:r w:rsidR="000F4D4D" w:rsidRPr="001E6DD7">
        <w:rPr>
          <w:rFonts w:ascii="Azo Sans Lt" w:hAnsi="Azo Sans Lt" w:cstheme="minorHAnsi"/>
          <w:lang w:val="pt-BR"/>
        </w:rPr>
        <w:t>:</w:t>
      </w:r>
    </w:p>
    <w:tbl>
      <w:tblPr>
        <w:tblW w:w="9075" w:type="dxa"/>
        <w:tblLayout w:type="fixed"/>
        <w:tblCellMar>
          <w:left w:w="10" w:type="dxa"/>
          <w:right w:w="10" w:type="dxa"/>
        </w:tblCellMar>
        <w:tblLook w:val="0000" w:firstRow="0" w:lastRow="0" w:firstColumn="0" w:lastColumn="0" w:noHBand="0" w:noVBand="0"/>
      </w:tblPr>
      <w:tblGrid>
        <w:gridCol w:w="2895"/>
        <w:gridCol w:w="6180"/>
      </w:tblGrid>
      <w:tr w:rsidR="000D17CB" w:rsidRPr="000D17CB" w14:paraId="4F5ACCB9" w14:textId="77777777" w:rsidTr="006A7C82">
        <w:tc>
          <w:tcPr>
            <w:tcW w:w="2895" w:type="dxa"/>
            <w:tcBorders>
              <w:top w:val="single" w:sz="2" w:space="0" w:color="000000"/>
              <w:left w:val="single" w:sz="2" w:space="0" w:color="000000"/>
              <w:bottom w:val="single" w:sz="2" w:space="0" w:color="000000"/>
            </w:tcBorders>
            <w:tcMar>
              <w:top w:w="55" w:type="dxa"/>
              <w:left w:w="55" w:type="dxa"/>
              <w:bottom w:w="55" w:type="dxa"/>
              <w:right w:w="55" w:type="dxa"/>
            </w:tcMar>
          </w:tcPr>
          <w:p w14:paraId="2DE8540B" w14:textId="77777777" w:rsidR="000D17CB" w:rsidRPr="000D17CB" w:rsidRDefault="000D17CB" w:rsidP="000D17CB">
            <w:pPr>
              <w:widowControl/>
              <w:suppressLineNumbers/>
              <w:suppressAutoHyphens/>
              <w:autoSpaceDE/>
              <w:textAlignment w:val="baseline"/>
              <w:rPr>
                <w:rFonts w:ascii="Times New Roman" w:eastAsia="Times New Roman" w:hAnsi="Times New Roman" w:cs="Times New Roman"/>
                <w:sz w:val="24"/>
                <w:szCs w:val="24"/>
                <w:lang w:val="pt-BR" w:eastAsia="pt-BR"/>
              </w:rPr>
            </w:pPr>
            <w:r w:rsidRPr="000D17CB">
              <w:rPr>
                <w:rFonts w:ascii="Times New Roman" w:eastAsia="Times New Roman" w:hAnsi="Times New Roman" w:cs="Times New Roman"/>
                <w:sz w:val="24"/>
                <w:szCs w:val="24"/>
                <w:lang w:val="pt-BR" w:eastAsia="pt-BR"/>
              </w:rPr>
              <w:t>Nome do Requisitante</w:t>
            </w:r>
          </w:p>
        </w:tc>
        <w:tc>
          <w:tcPr>
            <w:tcW w:w="618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4ECE6B0" w14:textId="77777777" w:rsidR="000D17CB" w:rsidRPr="000D17CB" w:rsidRDefault="000D17CB" w:rsidP="000D17CB">
            <w:pPr>
              <w:widowControl/>
              <w:suppressLineNumbers/>
              <w:suppressAutoHyphens/>
              <w:autoSpaceDE/>
              <w:textAlignment w:val="baseline"/>
              <w:rPr>
                <w:rFonts w:ascii="Times New Roman" w:eastAsia="Times New Roman" w:hAnsi="Times New Roman" w:cs="Times New Roman"/>
                <w:sz w:val="24"/>
                <w:szCs w:val="24"/>
                <w:lang w:val="pt-BR" w:eastAsia="pt-BR"/>
              </w:rPr>
            </w:pPr>
            <w:r w:rsidRPr="000D17CB">
              <w:rPr>
                <w:rFonts w:ascii="Times New Roman" w:eastAsia="Times New Roman" w:hAnsi="Times New Roman" w:cs="Times New Roman"/>
                <w:sz w:val="24"/>
                <w:szCs w:val="24"/>
                <w:lang w:val="pt-BR" w:eastAsia="pt-BR"/>
              </w:rPr>
              <w:t xml:space="preserve"> Secretaria de Agricultura e Desenvolvimento Rural</w:t>
            </w:r>
          </w:p>
        </w:tc>
      </w:tr>
      <w:tr w:rsidR="000D17CB" w:rsidRPr="000D17CB" w14:paraId="25B847DF" w14:textId="77777777" w:rsidTr="006A7C82">
        <w:tc>
          <w:tcPr>
            <w:tcW w:w="2895" w:type="dxa"/>
            <w:tcBorders>
              <w:left w:val="single" w:sz="2" w:space="0" w:color="000000"/>
              <w:bottom w:val="single" w:sz="2" w:space="0" w:color="000000"/>
            </w:tcBorders>
            <w:tcMar>
              <w:top w:w="55" w:type="dxa"/>
              <w:left w:w="55" w:type="dxa"/>
              <w:bottom w:w="55" w:type="dxa"/>
              <w:right w:w="55" w:type="dxa"/>
            </w:tcMar>
          </w:tcPr>
          <w:p w14:paraId="696CA66D" w14:textId="77777777" w:rsidR="000D17CB" w:rsidRPr="000D17CB" w:rsidRDefault="000D17CB" w:rsidP="000D17CB">
            <w:pPr>
              <w:widowControl/>
              <w:suppressLineNumbers/>
              <w:suppressAutoHyphens/>
              <w:autoSpaceDE/>
              <w:textAlignment w:val="baseline"/>
              <w:rPr>
                <w:rFonts w:ascii="Times New Roman" w:eastAsia="Times New Roman" w:hAnsi="Times New Roman" w:cs="Times New Roman"/>
                <w:sz w:val="24"/>
                <w:szCs w:val="24"/>
                <w:lang w:val="pt-BR" w:eastAsia="pt-BR"/>
              </w:rPr>
            </w:pPr>
            <w:r w:rsidRPr="000D17CB">
              <w:rPr>
                <w:rFonts w:ascii="Times New Roman" w:eastAsia="Times New Roman" w:hAnsi="Times New Roman" w:cs="Times New Roman"/>
                <w:sz w:val="24"/>
                <w:szCs w:val="24"/>
                <w:lang w:val="pt-BR" w:eastAsia="pt-BR"/>
              </w:rPr>
              <w:t>Endereço</w:t>
            </w:r>
          </w:p>
        </w:tc>
        <w:tc>
          <w:tcPr>
            <w:tcW w:w="618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8399FE8" w14:textId="77777777" w:rsidR="000D17CB" w:rsidRPr="000D17CB" w:rsidRDefault="000D17CB" w:rsidP="000D17CB">
            <w:pPr>
              <w:widowControl/>
              <w:suppressLineNumbers/>
              <w:suppressAutoHyphens/>
              <w:autoSpaceDE/>
              <w:textAlignment w:val="baseline"/>
              <w:rPr>
                <w:rFonts w:ascii="Times New Roman" w:eastAsia="Times New Roman" w:hAnsi="Times New Roman" w:cs="Times New Roman"/>
                <w:sz w:val="24"/>
                <w:szCs w:val="24"/>
                <w:lang w:val="pt-BR" w:eastAsia="pt-BR"/>
              </w:rPr>
            </w:pPr>
            <w:r w:rsidRPr="000D17CB">
              <w:rPr>
                <w:rFonts w:ascii="Times New Roman" w:eastAsia="Times New Roman" w:hAnsi="Times New Roman" w:cs="Times New Roman"/>
                <w:sz w:val="24"/>
                <w:szCs w:val="24"/>
                <w:lang w:val="pt-BR" w:eastAsia="pt-BR"/>
              </w:rPr>
              <w:t xml:space="preserve"> Av.: Alberto Braune, 225 – Centro – Nova Friburgo-RJ</w:t>
            </w:r>
          </w:p>
        </w:tc>
      </w:tr>
      <w:tr w:rsidR="000D17CB" w:rsidRPr="000D17CB" w14:paraId="47BEC4E0" w14:textId="77777777" w:rsidTr="006A7C82">
        <w:tc>
          <w:tcPr>
            <w:tcW w:w="2895" w:type="dxa"/>
            <w:tcBorders>
              <w:left w:val="single" w:sz="2" w:space="0" w:color="000000"/>
              <w:bottom w:val="single" w:sz="2" w:space="0" w:color="000000"/>
            </w:tcBorders>
            <w:tcMar>
              <w:top w:w="55" w:type="dxa"/>
              <w:left w:w="55" w:type="dxa"/>
              <w:bottom w:w="55" w:type="dxa"/>
              <w:right w:w="55" w:type="dxa"/>
            </w:tcMar>
          </w:tcPr>
          <w:p w14:paraId="29A9FF85" w14:textId="77777777" w:rsidR="000D17CB" w:rsidRPr="000D17CB" w:rsidRDefault="000D17CB" w:rsidP="000D17CB">
            <w:pPr>
              <w:widowControl/>
              <w:suppressLineNumbers/>
              <w:suppressAutoHyphens/>
              <w:autoSpaceDE/>
              <w:textAlignment w:val="baseline"/>
              <w:rPr>
                <w:rFonts w:ascii="Times New Roman" w:eastAsia="Times New Roman" w:hAnsi="Times New Roman" w:cs="Times New Roman"/>
                <w:sz w:val="24"/>
                <w:szCs w:val="24"/>
                <w:lang w:val="pt-BR" w:eastAsia="pt-BR"/>
              </w:rPr>
            </w:pPr>
            <w:r w:rsidRPr="000D17CB">
              <w:rPr>
                <w:rFonts w:ascii="Times New Roman" w:eastAsia="Times New Roman" w:hAnsi="Times New Roman" w:cs="Times New Roman"/>
                <w:sz w:val="24"/>
                <w:szCs w:val="24"/>
                <w:lang w:val="pt-BR" w:eastAsia="pt-BR"/>
              </w:rPr>
              <w:t>Horário de Entrega</w:t>
            </w:r>
          </w:p>
        </w:tc>
        <w:tc>
          <w:tcPr>
            <w:tcW w:w="618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BC4C0F" w14:textId="77777777" w:rsidR="000D17CB" w:rsidRPr="000D17CB" w:rsidRDefault="000D17CB" w:rsidP="000D17CB">
            <w:pPr>
              <w:widowControl/>
              <w:suppressLineNumbers/>
              <w:suppressAutoHyphens/>
              <w:autoSpaceDE/>
              <w:textAlignment w:val="baseline"/>
              <w:rPr>
                <w:rFonts w:ascii="Times New Roman" w:eastAsia="Times New Roman" w:hAnsi="Times New Roman" w:cs="Times New Roman"/>
                <w:sz w:val="24"/>
                <w:szCs w:val="24"/>
                <w:lang w:val="pt-BR" w:eastAsia="pt-BR"/>
              </w:rPr>
            </w:pPr>
            <w:r w:rsidRPr="000D17CB">
              <w:rPr>
                <w:rFonts w:ascii="Times New Roman" w:eastAsia="Times New Roman" w:hAnsi="Times New Roman" w:cs="Times New Roman"/>
                <w:sz w:val="24"/>
                <w:szCs w:val="24"/>
                <w:lang w:val="pt-BR" w:eastAsia="pt-BR"/>
              </w:rPr>
              <w:t xml:space="preserve"> Segunda a sexta feira, das 08 às 18 h.</w:t>
            </w:r>
          </w:p>
        </w:tc>
      </w:tr>
    </w:tbl>
    <w:p w14:paraId="79E54042" w14:textId="592098CC" w:rsidR="000D17CB" w:rsidRPr="006D48A5" w:rsidRDefault="000D17CB"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0D17CB">
        <w:rPr>
          <w:rFonts w:ascii="Azo Sans Lt" w:hAnsi="Azo Sans Lt" w:cstheme="minorHAnsi"/>
          <w:lang w:val="pt-BR"/>
        </w:rPr>
        <w:t xml:space="preserve">Os produtos serão recebidos provisoriamente no prazo de 02 (dois) dias úteis, pelo(a) responsável pelo acompanhamento e fiscalização do contrato, para efeito de posterior </w:t>
      </w:r>
      <w:r w:rsidRPr="006D48A5">
        <w:rPr>
          <w:rFonts w:ascii="Azo Sans Lt" w:hAnsi="Azo Sans Lt" w:cstheme="minorHAnsi"/>
          <w:lang w:val="pt-BR"/>
        </w:rPr>
        <w:t>verificação de sua conformidade com as especificações constantes no Termo de Referência e na proposta.</w:t>
      </w:r>
    </w:p>
    <w:p w14:paraId="0B3CE454" w14:textId="5ED0B123" w:rsidR="000D17CB" w:rsidRPr="006D48A5" w:rsidRDefault="000D17CB"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6D48A5">
        <w:rPr>
          <w:rFonts w:ascii="Azo Sans Lt" w:hAnsi="Azo Sans Lt" w:cstheme="minorHAnsi"/>
          <w:lang w:val="pt-BR"/>
        </w:rPr>
        <w:t xml:space="preserve"> Os bens poderão ser rejeitados, no todo ou em parte, quando em desacordo com as especificações constantes no Termo de Referência e na proposta, devendo ser substituídos no prazo de 03 (três) dias, a contar da notificação da contratada, às sus custas, sem prejuízo da aplicação das penalidades;</w:t>
      </w:r>
    </w:p>
    <w:p w14:paraId="156181B6" w14:textId="77777777" w:rsidR="000D17CB" w:rsidRPr="006D48A5" w:rsidRDefault="000D17CB"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6D48A5">
        <w:rPr>
          <w:rFonts w:ascii="Azo Sans Lt" w:hAnsi="Azo Sans Lt" w:cstheme="minorHAnsi"/>
          <w:lang w:val="pt-BR"/>
        </w:rPr>
        <w:t xml:space="preserve"> Na hipótese de a verificação a que se se refere o subitem anterior não ser procedida dentro do prazo fixado, reputar-se-á como realizada, consumando-se o recebimento definitivo no dia do esgotamento do prazo;</w:t>
      </w:r>
    </w:p>
    <w:p w14:paraId="6BCF1DDF" w14:textId="6AB1498D" w:rsidR="000D17CB" w:rsidRDefault="000D17CB"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6D48A5">
        <w:rPr>
          <w:rFonts w:ascii="Azo Sans Lt" w:hAnsi="Azo Sans Lt" w:cstheme="minorHAnsi"/>
          <w:lang w:val="pt-BR"/>
        </w:rPr>
        <w:t>O recebimento</w:t>
      </w:r>
      <w:r w:rsidRPr="000D17CB">
        <w:rPr>
          <w:rFonts w:ascii="Azo Sans Lt" w:hAnsi="Azo Sans Lt" w:cstheme="minorHAnsi"/>
          <w:bCs/>
          <w:iCs/>
          <w:lang w:val="pt-BR"/>
        </w:rPr>
        <w:t xml:space="preserve"> provisório</w:t>
      </w:r>
      <w:r w:rsidRPr="000D17CB">
        <w:rPr>
          <w:rFonts w:ascii="Azo Sans Lt" w:hAnsi="Azo Sans Lt" w:cstheme="minorHAnsi"/>
          <w:lang w:val="pt-BR"/>
        </w:rPr>
        <w:t xml:space="preserve"> ou definitivo do objeto não exclui a responsabilidade da contratada pelos prejuízos resultantes da incorreta execução do contrato.</w:t>
      </w:r>
    </w:p>
    <w:p w14:paraId="2E5FA2FB" w14:textId="63EAA473" w:rsidR="006D48A5" w:rsidRDefault="006D48A5" w:rsidP="006D48A5">
      <w:pPr>
        <w:numPr>
          <w:ilvl w:val="1"/>
          <w:numId w:val="27"/>
        </w:numPr>
        <w:spacing w:before="120" w:after="120" w:line="276" w:lineRule="auto"/>
        <w:rPr>
          <w:rFonts w:ascii="Azo Sans Lt" w:hAnsi="Azo Sans Lt" w:cstheme="minorHAnsi"/>
          <w:lang w:val="pt-BR"/>
        </w:rPr>
      </w:pPr>
      <w:r w:rsidRPr="006D48A5">
        <w:rPr>
          <w:rFonts w:ascii="Azo Sans Lt" w:hAnsi="Azo Sans Lt" w:cstheme="minorHAnsi"/>
          <w:lang w:val="pt-BR"/>
        </w:rPr>
        <w:t>DA GARANTIA DO EQUIPAMENTO</w:t>
      </w:r>
    </w:p>
    <w:p w14:paraId="5B5BBE0D" w14:textId="087AD8ED" w:rsidR="006D48A5" w:rsidRPr="006D48A5" w:rsidRDefault="006D48A5"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6D48A5">
        <w:rPr>
          <w:rFonts w:ascii="Azo Sans Lt" w:hAnsi="Azo Sans Lt" w:cstheme="minorHAnsi"/>
          <w:lang w:val="pt-BR"/>
        </w:rPr>
        <w:t>O trator Agrícola deverá ter a garantia mínima pelo período de 12(doze) meses, exceto motor, caixa, toda parte de transmissão e sistema hidráulico, cuja a garantia se dará pelo período de 36 (trinta e seis) meses.</w:t>
      </w:r>
    </w:p>
    <w:p w14:paraId="5B5D815F" w14:textId="40C2456A" w:rsidR="006D48A5" w:rsidRPr="006D48A5" w:rsidRDefault="006D48A5"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6D48A5">
        <w:rPr>
          <w:rFonts w:ascii="Azo Sans Lt" w:hAnsi="Azo Sans Lt" w:cstheme="minorHAnsi"/>
          <w:lang w:val="pt-BR"/>
        </w:rPr>
        <w:t>Todas as despesas com a entrega dos veículos para revisão ocorrerão por conta da contratada.</w:t>
      </w:r>
    </w:p>
    <w:p w14:paraId="3BB3C86A" w14:textId="1BD31F20" w:rsidR="006D48A5" w:rsidRPr="000D17CB" w:rsidRDefault="006D48A5" w:rsidP="006D48A5">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6D48A5">
        <w:rPr>
          <w:rFonts w:ascii="Azo Sans Lt" w:hAnsi="Azo Sans Lt" w:cstheme="minorHAnsi"/>
          <w:lang w:val="pt-BR"/>
        </w:rPr>
        <w:t xml:space="preserve">As 3 primeiras revisões </w:t>
      </w:r>
      <w:r w:rsidR="00EA45FB" w:rsidRPr="006D48A5">
        <w:rPr>
          <w:rFonts w:ascii="Azo Sans Lt" w:hAnsi="Azo Sans Lt" w:cstheme="minorHAnsi"/>
          <w:lang w:val="pt-BR"/>
        </w:rPr>
        <w:t>grátis, de</w:t>
      </w:r>
      <w:r w:rsidRPr="006D48A5">
        <w:rPr>
          <w:rFonts w:ascii="Azo Sans Lt" w:hAnsi="Azo Sans Lt" w:cstheme="minorHAnsi"/>
          <w:lang w:val="pt-BR"/>
        </w:rPr>
        <w:t xml:space="preserve"> acordo com o manual do fabricante.</w:t>
      </w:r>
    </w:p>
    <w:p w14:paraId="51653C8A" w14:textId="4F45866D" w:rsidR="00A14FF7" w:rsidRPr="001E6DD7" w:rsidRDefault="00A14FF7" w:rsidP="00A14FF7">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lastRenderedPageBreak/>
        <w:t xml:space="preserve">- </w:t>
      </w:r>
      <w:r w:rsidR="001D32DF" w:rsidRPr="001E6DD7">
        <w:rPr>
          <w:rFonts w:ascii="Azo Sans Lt" w:hAnsi="Azo Sans Lt" w:cstheme="minorHAnsi"/>
          <w:sz w:val="22"/>
          <w:szCs w:val="22"/>
        </w:rPr>
        <w:t xml:space="preserve">CLAÚSULA NONA </w:t>
      </w:r>
      <w:r w:rsidRPr="001E6DD7">
        <w:rPr>
          <w:rFonts w:ascii="Azo Sans Lt" w:hAnsi="Azo Sans Lt" w:cstheme="minorHAnsi"/>
          <w:sz w:val="22"/>
          <w:szCs w:val="22"/>
        </w:rPr>
        <w:t>–</w:t>
      </w:r>
      <w:r w:rsidR="001D32DF" w:rsidRPr="001E6DD7">
        <w:rPr>
          <w:rFonts w:ascii="Azo Sans Lt" w:hAnsi="Azo Sans Lt" w:cstheme="minorHAnsi"/>
          <w:sz w:val="22"/>
          <w:szCs w:val="22"/>
        </w:rPr>
        <w:t xml:space="preserve"> FISCALIZAÇÃO</w:t>
      </w:r>
    </w:p>
    <w:p w14:paraId="7BDBC33B" w14:textId="77777777" w:rsidR="000D17CB" w:rsidRPr="000D17CB" w:rsidRDefault="000D17CB" w:rsidP="000D17C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D17CB">
        <w:rPr>
          <w:rFonts w:ascii="Azo Sans Lt" w:hAnsi="Azo Sans Lt" w:cstheme="minorHAnsi"/>
          <w:bCs/>
          <w:i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2C5ECAEE" w14:textId="046B3F73" w:rsidR="000D17CB" w:rsidRDefault="000D17CB" w:rsidP="000D17CB">
      <w:pPr>
        <w:pStyle w:val="PargrafodaLista"/>
        <w:numPr>
          <w:ilvl w:val="1"/>
          <w:numId w:val="27"/>
        </w:numPr>
        <w:tabs>
          <w:tab w:val="left" w:pos="426"/>
        </w:tabs>
        <w:autoSpaceDN/>
        <w:spacing w:before="120" w:after="120" w:line="276" w:lineRule="auto"/>
        <w:ind w:left="0" w:firstLine="0"/>
        <w:rPr>
          <w:rFonts w:ascii="Azo Sans Lt" w:hAnsi="Azo Sans Lt" w:cstheme="minorHAnsi"/>
          <w:bCs/>
          <w:iCs/>
          <w:lang w:val="pt-BR"/>
        </w:rPr>
      </w:pPr>
      <w:r w:rsidRPr="000D17CB">
        <w:rPr>
          <w:rFonts w:ascii="Azo Sans Lt" w:hAnsi="Azo Sans Lt" w:cstheme="minorHAnsi"/>
          <w:bCs/>
          <w:iCs/>
          <w:lang w:val="pt-BR"/>
        </w:rPr>
        <w:t>14.2 Para o acompanhamento e fiscalização do presente, ficam designados(as) os(as) agentes públicos(as) abaixo informado(as):</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20"/>
        <w:gridCol w:w="2212"/>
        <w:gridCol w:w="2843"/>
      </w:tblGrid>
      <w:tr w:rsidR="000D17CB" w:rsidRPr="000D17CB" w14:paraId="61D52AD1" w14:textId="77777777" w:rsidTr="006D48A5">
        <w:trPr>
          <w:jc w:val="center"/>
        </w:trPr>
        <w:tc>
          <w:tcPr>
            <w:tcW w:w="4020" w:type="dxa"/>
            <w:shd w:val="clear" w:color="auto" w:fill="D7D7D7"/>
            <w:tcMar>
              <w:top w:w="0" w:type="dxa"/>
              <w:left w:w="108" w:type="dxa"/>
              <w:bottom w:w="0" w:type="dxa"/>
              <w:right w:w="108" w:type="dxa"/>
            </w:tcMar>
          </w:tcPr>
          <w:p w14:paraId="7E15E129" w14:textId="77777777" w:rsidR="000D17CB" w:rsidRPr="000D17CB" w:rsidRDefault="000D17CB" w:rsidP="000D17CB">
            <w:pPr>
              <w:widowControl/>
              <w:suppressAutoHyphens/>
              <w:overflowPunct w:val="0"/>
              <w:autoSpaceDE/>
              <w:ind w:left="720"/>
              <w:jc w:val="center"/>
              <w:rPr>
                <w:rFonts w:ascii="Calibri" w:eastAsia="Ecofont_Spranq_eco_Sans" w:hAnsi="Calibri" w:cs="Calibri"/>
                <w:b/>
                <w:bCs/>
                <w:color w:val="000000"/>
                <w:sz w:val="24"/>
                <w:szCs w:val="24"/>
                <w:lang w:val="pt-BR"/>
              </w:rPr>
            </w:pPr>
            <w:r w:rsidRPr="000D17CB">
              <w:rPr>
                <w:rFonts w:ascii="Calibri" w:eastAsia="Ecofont_Spranq_eco_Sans" w:hAnsi="Calibri" w:cs="Calibri"/>
                <w:b/>
                <w:bCs/>
                <w:color w:val="000000"/>
                <w:sz w:val="24"/>
                <w:szCs w:val="24"/>
                <w:lang w:val="pt-BR"/>
              </w:rPr>
              <w:t>NOME</w:t>
            </w:r>
          </w:p>
        </w:tc>
        <w:tc>
          <w:tcPr>
            <w:tcW w:w="2212" w:type="dxa"/>
            <w:shd w:val="clear" w:color="auto" w:fill="D7D7D7"/>
            <w:tcMar>
              <w:top w:w="0" w:type="dxa"/>
              <w:left w:w="108" w:type="dxa"/>
              <w:bottom w:w="0" w:type="dxa"/>
              <w:right w:w="108" w:type="dxa"/>
            </w:tcMar>
          </w:tcPr>
          <w:p w14:paraId="286BF02F" w14:textId="77777777" w:rsidR="000D17CB" w:rsidRPr="000D17CB" w:rsidRDefault="000D17CB" w:rsidP="006D48A5">
            <w:pPr>
              <w:widowControl/>
              <w:suppressAutoHyphens/>
              <w:overflowPunct w:val="0"/>
              <w:autoSpaceDE/>
              <w:ind w:left="720"/>
              <w:jc w:val="both"/>
              <w:rPr>
                <w:rFonts w:ascii="Calibri" w:eastAsia="Ecofont_Spranq_eco_Sans" w:hAnsi="Calibri" w:cs="Calibri"/>
                <w:b/>
                <w:bCs/>
                <w:color w:val="000000"/>
                <w:sz w:val="24"/>
                <w:szCs w:val="24"/>
                <w:lang w:val="pt-BR"/>
              </w:rPr>
            </w:pPr>
            <w:r w:rsidRPr="000D17CB">
              <w:rPr>
                <w:rFonts w:ascii="Calibri" w:eastAsia="Ecofont_Spranq_eco_Sans" w:hAnsi="Calibri" w:cs="Calibri"/>
                <w:b/>
                <w:bCs/>
                <w:color w:val="000000"/>
                <w:sz w:val="24"/>
                <w:szCs w:val="24"/>
                <w:lang w:val="pt-BR"/>
              </w:rPr>
              <w:t>MATRÍCULA</w:t>
            </w:r>
          </w:p>
        </w:tc>
        <w:tc>
          <w:tcPr>
            <w:tcW w:w="2843" w:type="dxa"/>
            <w:shd w:val="clear" w:color="auto" w:fill="D7D7D7"/>
            <w:tcMar>
              <w:top w:w="0" w:type="dxa"/>
              <w:left w:w="108" w:type="dxa"/>
              <w:bottom w:w="0" w:type="dxa"/>
              <w:right w:w="108" w:type="dxa"/>
            </w:tcMar>
          </w:tcPr>
          <w:p w14:paraId="4FEA1284" w14:textId="77777777" w:rsidR="000D17CB" w:rsidRPr="000D17CB" w:rsidRDefault="000D17CB" w:rsidP="000D17CB">
            <w:pPr>
              <w:widowControl/>
              <w:suppressAutoHyphens/>
              <w:overflowPunct w:val="0"/>
              <w:autoSpaceDE/>
              <w:ind w:left="720"/>
              <w:jc w:val="center"/>
              <w:rPr>
                <w:rFonts w:ascii="Calibri" w:eastAsia="Ecofont_Spranq_eco_Sans" w:hAnsi="Calibri" w:cs="Calibri"/>
                <w:b/>
                <w:bCs/>
                <w:color w:val="000000"/>
                <w:sz w:val="24"/>
                <w:szCs w:val="24"/>
                <w:lang w:val="pt-BR"/>
              </w:rPr>
            </w:pPr>
            <w:r w:rsidRPr="000D17CB">
              <w:rPr>
                <w:rFonts w:ascii="Calibri" w:eastAsia="Ecofont_Spranq_eco_Sans" w:hAnsi="Calibri" w:cs="Calibri"/>
                <w:b/>
                <w:bCs/>
                <w:color w:val="000000"/>
                <w:sz w:val="24"/>
                <w:szCs w:val="24"/>
                <w:lang w:val="pt-BR"/>
              </w:rPr>
              <w:t>GESTOR / FISCAL</w:t>
            </w:r>
          </w:p>
        </w:tc>
      </w:tr>
      <w:tr w:rsidR="000D17CB" w:rsidRPr="000D17CB" w14:paraId="54B0CCA1" w14:textId="77777777" w:rsidTr="006D48A5">
        <w:trPr>
          <w:jc w:val="center"/>
        </w:trPr>
        <w:tc>
          <w:tcPr>
            <w:tcW w:w="4020" w:type="dxa"/>
            <w:tcMar>
              <w:top w:w="0" w:type="dxa"/>
              <w:left w:w="108" w:type="dxa"/>
              <w:bottom w:w="0" w:type="dxa"/>
              <w:right w:w="108" w:type="dxa"/>
            </w:tcMar>
          </w:tcPr>
          <w:p w14:paraId="49D87E19" w14:textId="77777777" w:rsidR="000D17CB" w:rsidRPr="000D17CB" w:rsidRDefault="000D17CB" w:rsidP="000D17CB">
            <w:pPr>
              <w:widowControl/>
              <w:suppressAutoHyphens/>
              <w:overflowPunct w:val="0"/>
              <w:autoSpaceDE/>
              <w:ind w:left="720"/>
              <w:jc w:val="both"/>
              <w:rPr>
                <w:rFonts w:ascii="Calibri" w:eastAsia="Times New Roman" w:hAnsi="Calibri" w:cs="Calibri"/>
                <w:color w:val="000000"/>
                <w:sz w:val="24"/>
                <w:szCs w:val="24"/>
                <w:lang w:val="pt-BR"/>
              </w:rPr>
            </w:pPr>
            <w:proofErr w:type="spellStart"/>
            <w:r w:rsidRPr="000D17CB">
              <w:rPr>
                <w:rFonts w:ascii="Calibri" w:eastAsia="Times New Roman" w:hAnsi="Calibri" w:cs="Calibri"/>
                <w:color w:val="000000"/>
                <w:sz w:val="24"/>
                <w:szCs w:val="24"/>
                <w:lang w:val="pt-BR"/>
              </w:rPr>
              <w:t>Jubher</w:t>
            </w:r>
            <w:proofErr w:type="spellEnd"/>
            <w:r w:rsidRPr="000D17CB">
              <w:rPr>
                <w:rFonts w:ascii="Calibri" w:eastAsia="Times New Roman" w:hAnsi="Calibri" w:cs="Calibri"/>
                <w:color w:val="000000"/>
                <w:sz w:val="24"/>
                <w:szCs w:val="24"/>
                <w:lang w:val="pt-BR"/>
              </w:rPr>
              <w:t xml:space="preserve"> Candido de Lima</w:t>
            </w:r>
          </w:p>
        </w:tc>
        <w:tc>
          <w:tcPr>
            <w:tcW w:w="2212" w:type="dxa"/>
            <w:tcMar>
              <w:top w:w="0" w:type="dxa"/>
              <w:left w:w="108" w:type="dxa"/>
              <w:bottom w:w="0" w:type="dxa"/>
              <w:right w:w="108" w:type="dxa"/>
            </w:tcMar>
          </w:tcPr>
          <w:p w14:paraId="116A6DAF" w14:textId="77777777" w:rsidR="000D17CB" w:rsidRPr="000D17CB" w:rsidRDefault="000D17CB" w:rsidP="006D48A5">
            <w:pPr>
              <w:widowControl/>
              <w:suppressAutoHyphens/>
              <w:overflowPunct w:val="0"/>
              <w:autoSpaceDE/>
              <w:jc w:val="center"/>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63.090</w:t>
            </w:r>
          </w:p>
        </w:tc>
        <w:tc>
          <w:tcPr>
            <w:tcW w:w="2843" w:type="dxa"/>
            <w:tcMar>
              <w:top w:w="0" w:type="dxa"/>
              <w:left w:w="108" w:type="dxa"/>
              <w:bottom w:w="0" w:type="dxa"/>
              <w:right w:w="108" w:type="dxa"/>
            </w:tcMar>
          </w:tcPr>
          <w:p w14:paraId="3AFE9BEE" w14:textId="77777777" w:rsidR="000D17CB" w:rsidRPr="000D17CB" w:rsidRDefault="000D17CB" w:rsidP="000D17CB">
            <w:pPr>
              <w:widowControl/>
              <w:suppressAutoHyphens/>
              <w:overflowPunct w:val="0"/>
              <w:autoSpaceDE/>
              <w:ind w:left="720"/>
              <w:jc w:val="right"/>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Gestor titular</w:t>
            </w:r>
          </w:p>
        </w:tc>
      </w:tr>
      <w:tr w:rsidR="000D17CB" w:rsidRPr="000D17CB" w14:paraId="63E9EBB8" w14:textId="77777777" w:rsidTr="006D48A5">
        <w:trPr>
          <w:jc w:val="center"/>
        </w:trPr>
        <w:tc>
          <w:tcPr>
            <w:tcW w:w="4020" w:type="dxa"/>
            <w:tcMar>
              <w:top w:w="0" w:type="dxa"/>
              <w:left w:w="108" w:type="dxa"/>
              <w:bottom w:w="0" w:type="dxa"/>
              <w:right w:w="108" w:type="dxa"/>
            </w:tcMar>
          </w:tcPr>
          <w:p w14:paraId="1DA72E28" w14:textId="77777777" w:rsidR="000D17CB" w:rsidRPr="000D17CB" w:rsidRDefault="000D17CB" w:rsidP="000D17CB">
            <w:pPr>
              <w:widowControl/>
              <w:suppressAutoHyphens/>
              <w:overflowPunct w:val="0"/>
              <w:autoSpaceDE/>
              <w:ind w:left="720"/>
              <w:jc w:val="both"/>
              <w:rPr>
                <w:rFonts w:ascii="Calibri" w:eastAsia="Ecofont_Spranq_eco_Sans" w:hAnsi="Calibri" w:cs="Calibri"/>
                <w:color w:val="000000"/>
                <w:sz w:val="24"/>
                <w:szCs w:val="24"/>
                <w:lang w:val="pt-BR"/>
              </w:rPr>
            </w:pPr>
            <w:proofErr w:type="gramStart"/>
            <w:r w:rsidRPr="000D17CB">
              <w:rPr>
                <w:rFonts w:ascii="Calibri" w:eastAsia="Ecofont_Spranq_eco_Sans" w:hAnsi="Calibri" w:cs="Calibri"/>
                <w:color w:val="000000"/>
                <w:sz w:val="24"/>
                <w:szCs w:val="24"/>
                <w:lang w:val="pt-BR"/>
              </w:rPr>
              <w:t>Vladimir  Couto</w:t>
            </w:r>
            <w:proofErr w:type="gramEnd"/>
            <w:r w:rsidRPr="000D17CB">
              <w:rPr>
                <w:rFonts w:ascii="Calibri" w:eastAsia="Ecofont_Spranq_eco_Sans" w:hAnsi="Calibri" w:cs="Calibri"/>
                <w:color w:val="000000"/>
                <w:sz w:val="24"/>
                <w:szCs w:val="24"/>
                <w:lang w:val="pt-BR"/>
              </w:rPr>
              <w:t xml:space="preserve"> Soares</w:t>
            </w:r>
          </w:p>
        </w:tc>
        <w:tc>
          <w:tcPr>
            <w:tcW w:w="2212" w:type="dxa"/>
            <w:tcMar>
              <w:top w:w="0" w:type="dxa"/>
              <w:left w:w="108" w:type="dxa"/>
              <w:bottom w:w="0" w:type="dxa"/>
              <w:right w:w="108" w:type="dxa"/>
            </w:tcMar>
          </w:tcPr>
          <w:p w14:paraId="31A27D10" w14:textId="77777777" w:rsidR="000D17CB" w:rsidRPr="000D17CB" w:rsidRDefault="000D17CB" w:rsidP="006D48A5">
            <w:pPr>
              <w:widowControl/>
              <w:suppressAutoHyphens/>
              <w:overflowPunct w:val="0"/>
              <w:autoSpaceDE/>
              <w:ind w:left="720"/>
              <w:jc w:val="center"/>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100.235</w:t>
            </w:r>
          </w:p>
        </w:tc>
        <w:tc>
          <w:tcPr>
            <w:tcW w:w="2843" w:type="dxa"/>
            <w:tcMar>
              <w:top w:w="0" w:type="dxa"/>
              <w:left w:w="108" w:type="dxa"/>
              <w:bottom w:w="0" w:type="dxa"/>
              <w:right w:w="108" w:type="dxa"/>
            </w:tcMar>
          </w:tcPr>
          <w:p w14:paraId="41A4A20F" w14:textId="77777777" w:rsidR="000D17CB" w:rsidRPr="000D17CB" w:rsidRDefault="000D17CB" w:rsidP="000D17CB">
            <w:pPr>
              <w:widowControl/>
              <w:suppressAutoHyphens/>
              <w:overflowPunct w:val="0"/>
              <w:autoSpaceDE/>
              <w:ind w:left="720"/>
              <w:jc w:val="right"/>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Gestor substituto</w:t>
            </w:r>
          </w:p>
        </w:tc>
      </w:tr>
      <w:tr w:rsidR="000D17CB" w:rsidRPr="000D17CB" w14:paraId="3401BBEB" w14:textId="77777777" w:rsidTr="006D48A5">
        <w:trPr>
          <w:jc w:val="center"/>
        </w:trPr>
        <w:tc>
          <w:tcPr>
            <w:tcW w:w="4020" w:type="dxa"/>
            <w:tcMar>
              <w:top w:w="0" w:type="dxa"/>
              <w:left w:w="108" w:type="dxa"/>
              <w:bottom w:w="0" w:type="dxa"/>
              <w:right w:w="108" w:type="dxa"/>
            </w:tcMar>
          </w:tcPr>
          <w:p w14:paraId="2004DC9E" w14:textId="77777777" w:rsidR="000D17CB" w:rsidRPr="000D17CB" w:rsidRDefault="000D17CB" w:rsidP="000D17CB">
            <w:pPr>
              <w:widowControl/>
              <w:suppressAutoHyphens/>
              <w:overflowPunct w:val="0"/>
              <w:autoSpaceDE/>
              <w:ind w:left="720"/>
              <w:jc w:val="both"/>
              <w:rPr>
                <w:rFonts w:ascii="Calibri" w:eastAsia="Times New Roman" w:hAnsi="Calibri" w:cs="Calibri"/>
                <w:color w:val="000000"/>
                <w:sz w:val="24"/>
                <w:szCs w:val="24"/>
                <w:lang w:val="pt-BR"/>
              </w:rPr>
            </w:pPr>
            <w:proofErr w:type="spellStart"/>
            <w:r w:rsidRPr="000D17CB">
              <w:rPr>
                <w:rFonts w:ascii="Calibri" w:eastAsia="Times New Roman" w:hAnsi="Calibri" w:cs="Calibri"/>
                <w:color w:val="000000"/>
                <w:sz w:val="24"/>
                <w:szCs w:val="24"/>
                <w:lang w:val="pt-BR"/>
              </w:rPr>
              <w:t>Moaci</w:t>
            </w:r>
            <w:proofErr w:type="spellEnd"/>
            <w:r w:rsidRPr="000D17CB">
              <w:rPr>
                <w:rFonts w:ascii="Calibri" w:eastAsia="Times New Roman" w:hAnsi="Calibri" w:cs="Calibri"/>
                <w:color w:val="000000"/>
                <w:sz w:val="24"/>
                <w:szCs w:val="24"/>
                <w:lang w:val="pt-BR"/>
              </w:rPr>
              <w:t xml:space="preserve"> Bernardes de Moura</w:t>
            </w:r>
          </w:p>
        </w:tc>
        <w:tc>
          <w:tcPr>
            <w:tcW w:w="2212" w:type="dxa"/>
            <w:tcMar>
              <w:top w:w="0" w:type="dxa"/>
              <w:left w:w="108" w:type="dxa"/>
              <w:bottom w:w="0" w:type="dxa"/>
              <w:right w:w="108" w:type="dxa"/>
            </w:tcMar>
          </w:tcPr>
          <w:p w14:paraId="75906D04" w14:textId="77777777" w:rsidR="000D17CB" w:rsidRPr="000D17CB" w:rsidRDefault="000D17CB" w:rsidP="006D48A5">
            <w:pPr>
              <w:widowControl/>
              <w:suppressAutoHyphens/>
              <w:overflowPunct w:val="0"/>
              <w:autoSpaceDE/>
              <w:ind w:left="720"/>
              <w:jc w:val="center"/>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62.012</w:t>
            </w:r>
          </w:p>
        </w:tc>
        <w:tc>
          <w:tcPr>
            <w:tcW w:w="2843" w:type="dxa"/>
            <w:tcMar>
              <w:top w:w="0" w:type="dxa"/>
              <w:left w:w="108" w:type="dxa"/>
              <w:bottom w:w="0" w:type="dxa"/>
              <w:right w:w="108" w:type="dxa"/>
            </w:tcMar>
          </w:tcPr>
          <w:p w14:paraId="40B32791" w14:textId="77777777" w:rsidR="000D17CB" w:rsidRPr="000D17CB" w:rsidRDefault="000D17CB" w:rsidP="000D17CB">
            <w:pPr>
              <w:widowControl/>
              <w:suppressAutoHyphens/>
              <w:overflowPunct w:val="0"/>
              <w:autoSpaceDE/>
              <w:ind w:left="720"/>
              <w:jc w:val="right"/>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Fiscal titular</w:t>
            </w:r>
          </w:p>
        </w:tc>
      </w:tr>
      <w:tr w:rsidR="000D17CB" w:rsidRPr="000D17CB" w14:paraId="1E2763C1" w14:textId="77777777" w:rsidTr="006D48A5">
        <w:trPr>
          <w:jc w:val="center"/>
        </w:trPr>
        <w:tc>
          <w:tcPr>
            <w:tcW w:w="4020" w:type="dxa"/>
            <w:tcMar>
              <w:top w:w="0" w:type="dxa"/>
              <w:left w:w="108" w:type="dxa"/>
              <w:bottom w:w="0" w:type="dxa"/>
              <w:right w:w="108" w:type="dxa"/>
            </w:tcMar>
          </w:tcPr>
          <w:p w14:paraId="419302D5" w14:textId="77777777" w:rsidR="000D17CB" w:rsidRPr="000D17CB" w:rsidRDefault="000D17CB" w:rsidP="000D17CB">
            <w:pPr>
              <w:widowControl/>
              <w:suppressAutoHyphens/>
              <w:overflowPunct w:val="0"/>
              <w:autoSpaceDE/>
              <w:ind w:left="720"/>
              <w:jc w:val="both"/>
              <w:rPr>
                <w:rFonts w:ascii="Calibri" w:eastAsia="Times New Roman" w:hAnsi="Calibri" w:cs="Calibri"/>
                <w:color w:val="000000"/>
                <w:sz w:val="24"/>
                <w:szCs w:val="24"/>
                <w:lang w:val="pt-BR"/>
              </w:rPr>
            </w:pPr>
            <w:r w:rsidRPr="000D17CB">
              <w:rPr>
                <w:rFonts w:ascii="Calibri" w:eastAsia="Times New Roman" w:hAnsi="Calibri" w:cs="Calibri"/>
                <w:color w:val="000000"/>
                <w:sz w:val="24"/>
                <w:szCs w:val="24"/>
                <w:lang w:val="pt-BR"/>
              </w:rPr>
              <w:t>Eduardo Florentino de Brito</w:t>
            </w:r>
          </w:p>
        </w:tc>
        <w:tc>
          <w:tcPr>
            <w:tcW w:w="2212" w:type="dxa"/>
            <w:tcMar>
              <w:top w:w="0" w:type="dxa"/>
              <w:left w:w="108" w:type="dxa"/>
              <w:bottom w:w="0" w:type="dxa"/>
              <w:right w:w="108" w:type="dxa"/>
            </w:tcMar>
          </w:tcPr>
          <w:p w14:paraId="3FE084C3" w14:textId="77777777" w:rsidR="000D17CB" w:rsidRPr="000D17CB" w:rsidRDefault="000D17CB" w:rsidP="006D48A5">
            <w:pPr>
              <w:widowControl/>
              <w:suppressAutoHyphens/>
              <w:overflowPunct w:val="0"/>
              <w:autoSpaceDE/>
              <w:ind w:left="720"/>
              <w:jc w:val="center"/>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100.646</w:t>
            </w:r>
          </w:p>
        </w:tc>
        <w:tc>
          <w:tcPr>
            <w:tcW w:w="2843" w:type="dxa"/>
            <w:tcMar>
              <w:top w:w="0" w:type="dxa"/>
              <w:left w:w="108" w:type="dxa"/>
              <w:bottom w:w="0" w:type="dxa"/>
              <w:right w:w="108" w:type="dxa"/>
            </w:tcMar>
          </w:tcPr>
          <w:p w14:paraId="23520F73" w14:textId="77777777" w:rsidR="000D17CB" w:rsidRPr="000D17CB" w:rsidRDefault="000D17CB" w:rsidP="000D17CB">
            <w:pPr>
              <w:widowControl/>
              <w:suppressAutoHyphens/>
              <w:overflowPunct w:val="0"/>
              <w:autoSpaceDE/>
              <w:ind w:left="720"/>
              <w:jc w:val="right"/>
              <w:rPr>
                <w:rFonts w:ascii="Calibri" w:eastAsia="Ecofont_Spranq_eco_Sans" w:hAnsi="Calibri" w:cs="Calibri"/>
                <w:color w:val="000000"/>
                <w:sz w:val="24"/>
                <w:szCs w:val="24"/>
                <w:lang w:val="pt-BR"/>
              </w:rPr>
            </w:pPr>
            <w:r w:rsidRPr="000D17CB">
              <w:rPr>
                <w:rFonts w:ascii="Calibri" w:eastAsia="Ecofont_Spranq_eco_Sans" w:hAnsi="Calibri" w:cs="Calibri"/>
                <w:color w:val="000000"/>
                <w:sz w:val="24"/>
                <w:szCs w:val="24"/>
                <w:lang w:val="pt-BR"/>
              </w:rPr>
              <w:t>Fiscal substituto</w:t>
            </w:r>
          </w:p>
        </w:tc>
      </w:tr>
    </w:tbl>
    <w:p w14:paraId="216DC2D2" w14:textId="77777777" w:rsidR="000D17CB" w:rsidRPr="000D17CB" w:rsidRDefault="000D17CB" w:rsidP="000D17CB">
      <w:pPr>
        <w:pStyle w:val="PargrafodaLista"/>
        <w:tabs>
          <w:tab w:val="left" w:pos="426"/>
        </w:tabs>
        <w:autoSpaceDN/>
        <w:spacing w:before="120" w:after="120" w:line="276" w:lineRule="auto"/>
        <w:ind w:left="0"/>
        <w:rPr>
          <w:rFonts w:ascii="Azo Sans Lt" w:hAnsi="Azo Sans Lt" w:cstheme="minorHAnsi"/>
          <w:bCs/>
          <w:iCs/>
          <w:lang w:val="pt-BR"/>
        </w:rPr>
      </w:pPr>
    </w:p>
    <w:p w14:paraId="72499C10" w14:textId="77777777" w:rsidR="000F4D4D" w:rsidRPr="001E6DD7" w:rsidRDefault="000F4D4D" w:rsidP="000F4D4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E6DD7">
        <w:rPr>
          <w:rFonts w:ascii="Azo Sans Lt" w:hAnsi="Azo Sans Lt" w:cstheme="minorHAnsi"/>
          <w:bCs/>
          <w:iCs/>
          <w:lang w:val="pt-BR"/>
        </w:rPr>
        <w:t>O (s) fiscal (</w:t>
      </w:r>
      <w:proofErr w:type="spellStart"/>
      <w:r w:rsidRPr="001E6DD7">
        <w:rPr>
          <w:rFonts w:ascii="Azo Sans Lt" w:hAnsi="Azo Sans Lt" w:cstheme="minorHAnsi"/>
          <w:bCs/>
          <w:iCs/>
          <w:lang w:val="pt-BR"/>
        </w:rPr>
        <w:t>is</w:t>
      </w:r>
      <w:proofErr w:type="spellEnd"/>
      <w:r w:rsidRPr="001E6DD7">
        <w:rPr>
          <w:rFonts w:ascii="Azo Sans Lt" w:hAnsi="Azo Sans Lt" w:cstheme="minorHAnsi"/>
          <w:bCs/>
          <w:iCs/>
          <w:lang w:val="pt-BR"/>
        </w:rPr>
        <w:t>)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E261334" w14:textId="193E1F90" w:rsidR="000F4D4D" w:rsidRPr="001E6DD7" w:rsidRDefault="000F4D4D" w:rsidP="000F4D4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E6DD7">
        <w:rPr>
          <w:rFonts w:ascii="Azo Sans Lt" w:hAnsi="Azo Sans Lt" w:cstheme="minorHAnsi"/>
          <w:bCs/>
          <w:iCs/>
          <w:lang w:val="pt-BR"/>
        </w:rPr>
        <w:t>O fiscal designado pela Contratante deverá ter a experiência necessária para o acompanhamento e controle da aquisição;</w:t>
      </w:r>
    </w:p>
    <w:p w14:paraId="07737088" w14:textId="7F4D8C82" w:rsidR="000F4D4D" w:rsidRPr="001E6DD7" w:rsidRDefault="000F4D4D" w:rsidP="000F4D4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E6DD7">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F4840BE" w:rsidR="00055A35" w:rsidRPr="001E6DD7" w:rsidRDefault="00055A35" w:rsidP="00055A35">
      <w:pPr>
        <w:pStyle w:val="Nivel01"/>
        <w:numPr>
          <w:ilvl w:val="0"/>
          <w:numId w:val="27"/>
        </w:numPr>
        <w:tabs>
          <w:tab w:val="clear" w:pos="567"/>
          <w:tab w:val="left" w:pos="993"/>
        </w:tabs>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CLÁUSULA DÉCIMA – OBRIGAÇÕES DA CONTRATANTE E DA CONTRATADA</w:t>
      </w:r>
    </w:p>
    <w:p w14:paraId="3C8F79C5" w14:textId="59375153" w:rsidR="00617E05" w:rsidRPr="001E6DD7" w:rsidRDefault="000205DB" w:rsidP="000205D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bCs/>
        </w:rPr>
      </w:pPr>
      <w:r w:rsidRPr="001E6DD7">
        <w:rPr>
          <w:rFonts w:ascii="Azo Sans Lt" w:hAnsi="Azo Sans Lt" w:cstheme="minorHAnsi"/>
          <w:b/>
          <w:bCs/>
          <w:lang w:val="pt-BR"/>
        </w:rPr>
        <w:t xml:space="preserve"> Além das obrigações resultantes da aplicação da lei n° 8666/93 e demais normas pertinentes, são obrigações da CONTRATANTE</w:t>
      </w:r>
      <w:r w:rsidR="00E40A97" w:rsidRPr="001E6DD7">
        <w:rPr>
          <w:rFonts w:ascii="Azo Sans Lt" w:hAnsi="Azo Sans Lt" w:cstheme="minorHAnsi"/>
          <w:b/>
          <w:bCs/>
        </w:rPr>
        <w:t>:</w:t>
      </w:r>
    </w:p>
    <w:p w14:paraId="37695D05" w14:textId="7D25DDD6" w:rsidR="000205DB" w:rsidRPr="001E6DD7" w:rsidRDefault="000205DB" w:rsidP="000205DB">
      <w:pPr>
        <w:pStyle w:val="PargrafodaLista"/>
        <w:numPr>
          <w:ilvl w:val="2"/>
          <w:numId w:val="27"/>
        </w:numPr>
        <w:autoSpaceDN/>
        <w:spacing w:before="120" w:after="120"/>
        <w:ind w:left="0" w:firstLine="0"/>
        <w:rPr>
          <w:rFonts w:ascii="Azo Sans Lt" w:hAnsi="Azo Sans Lt" w:cstheme="minorHAnsi"/>
        </w:rPr>
      </w:pPr>
      <w:r w:rsidRPr="001E6DD7">
        <w:rPr>
          <w:rFonts w:ascii="Azo Sans Lt" w:hAnsi="Azo Sans Lt" w:cstheme="minorHAnsi"/>
        </w:rPr>
        <w:t>Fiscalizar a aquisição, através de profissional designado para este fim, recebendo o objeto no prazo e condições estabelecidas no Edital, seus anexos e n</w:t>
      </w:r>
      <w:r w:rsidR="00956E65" w:rsidRPr="001E6DD7">
        <w:rPr>
          <w:rFonts w:ascii="Azo Sans Lt" w:hAnsi="Azo Sans Lt" w:cstheme="minorHAnsi"/>
        </w:rPr>
        <w:t>o</w:t>
      </w:r>
      <w:r w:rsidRPr="001E6DD7">
        <w:rPr>
          <w:rFonts w:ascii="Azo Sans Lt" w:hAnsi="Azo Sans Lt" w:cstheme="minorHAnsi"/>
        </w:rPr>
        <w:t xml:space="preserve"> Termo de Referência;</w:t>
      </w:r>
    </w:p>
    <w:p w14:paraId="20F646CD" w14:textId="6C8AE19B"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Verificar minuciosamente, no prazo fixado, a conformidade do bem recebido provisoriamente com as especificações constantes do Edital e da proposta, para fins de aceitação e recebimento definitivo;</w:t>
      </w:r>
    </w:p>
    <w:p w14:paraId="5CE642C7" w14:textId="78384C78"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 xml:space="preserve">Atestar as faturas/notas fiscais da CONTRATADA oriundas da aquisição; </w:t>
      </w:r>
    </w:p>
    <w:p w14:paraId="004A2DBD" w14:textId="22DA8DD5"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Efetuar os pagamentos devidos nos prazos estabelecidos a contratada;</w:t>
      </w:r>
    </w:p>
    <w:p w14:paraId="1F877C93" w14:textId="357FF022"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Prestar as informações e os devidos esclarecimentos que venham a ser solicitados pela CONTRATADA;</w:t>
      </w:r>
    </w:p>
    <w:p w14:paraId="6A46180E" w14:textId="30BC5015" w:rsidR="000205DB" w:rsidRPr="001E6DD7" w:rsidRDefault="000205DB" w:rsidP="006D48A5">
      <w:pPr>
        <w:pStyle w:val="PargrafodaLista"/>
        <w:numPr>
          <w:ilvl w:val="2"/>
          <w:numId w:val="27"/>
        </w:numPr>
        <w:spacing w:before="120" w:after="120"/>
        <w:ind w:left="0" w:firstLine="0"/>
        <w:jc w:val="both"/>
        <w:rPr>
          <w:rFonts w:ascii="Azo Sans Lt" w:hAnsi="Azo Sans Lt" w:cstheme="minorHAnsi"/>
          <w:lang w:val="pt-BR"/>
        </w:rPr>
      </w:pPr>
      <w:r w:rsidRPr="001E6DD7">
        <w:rPr>
          <w:rFonts w:ascii="Azo Sans Lt" w:hAnsi="Azo Sans Lt" w:cstheme="minorHAnsi"/>
          <w:lang w:val="pt-BR"/>
        </w:rPr>
        <w:t xml:space="preserve">Aplicar as penalidades constantes no item da Sanções Administrativas do Termo de </w:t>
      </w:r>
      <w:r w:rsidRPr="001E6DD7">
        <w:rPr>
          <w:rFonts w:ascii="Azo Sans Lt" w:hAnsi="Azo Sans Lt" w:cstheme="minorHAnsi"/>
          <w:lang w:val="pt-BR"/>
        </w:rPr>
        <w:lastRenderedPageBreak/>
        <w:t xml:space="preserve">Referência, bem como instrumento </w:t>
      </w:r>
      <w:proofErr w:type="spellStart"/>
      <w:r w:rsidRPr="001E6DD7">
        <w:rPr>
          <w:rFonts w:ascii="Azo Sans Lt" w:hAnsi="Azo Sans Lt" w:cstheme="minorHAnsi"/>
          <w:lang w:val="pt-BR"/>
        </w:rPr>
        <w:t>editalício</w:t>
      </w:r>
      <w:proofErr w:type="spellEnd"/>
      <w:r w:rsidRPr="001E6DD7">
        <w:rPr>
          <w:rFonts w:ascii="Azo Sans Lt" w:hAnsi="Azo Sans Lt" w:cstheme="minorHAnsi"/>
          <w:lang w:val="pt-BR"/>
        </w:rPr>
        <w:t xml:space="preserve"> e Lei 8.666/93, em caso de descumprimento de qualquer obrigação por parte da CONTRATADA;</w:t>
      </w:r>
    </w:p>
    <w:p w14:paraId="435054FB" w14:textId="1E14BB66"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Comunicar à Contratada, por escrito, sobre imperfeições, falhas ou irregularidades verificadas no bem fornecido, para que seja substituído, reparado ou corrigido;</w:t>
      </w:r>
    </w:p>
    <w:p w14:paraId="4EAA00C6" w14:textId="1C660C94"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Acompanhar e fiscalizar o cumprimento das obrigações da Contratada, através de comissão/servidor especialmente designado;</w:t>
      </w:r>
    </w:p>
    <w:p w14:paraId="0E7E6C1F" w14:textId="11FD390C"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Efetuar o pagamento à Contratada no valor correspondente ao fornecimento do objeto, no prazo e forma estabelecidos no Edital e seus anexos;</w:t>
      </w:r>
    </w:p>
    <w:p w14:paraId="4FBB5A5D" w14:textId="77777777" w:rsidR="000205DB" w:rsidRPr="001E6DD7" w:rsidRDefault="000205DB" w:rsidP="000205DB">
      <w:pPr>
        <w:pStyle w:val="PargrafodaLista"/>
        <w:numPr>
          <w:ilvl w:val="2"/>
          <w:numId w:val="27"/>
        </w:numPr>
        <w:spacing w:before="120" w:after="120"/>
        <w:ind w:left="0" w:firstLine="0"/>
        <w:rPr>
          <w:rFonts w:ascii="Azo Sans Lt" w:hAnsi="Azo Sans Lt" w:cstheme="minorHAnsi"/>
          <w:lang w:val="pt-BR"/>
        </w:rPr>
      </w:pPr>
      <w:r w:rsidRPr="001E6DD7">
        <w:rPr>
          <w:rFonts w:ascii="Azo Sans Lt" w:hAnsi="Azo Sans Lt" w:cstheme="minorHAnsi"/>
          <w:lang w:val="pt-BR"/>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6D0EDF3D" w:rsidR="00E40A97" w:rsidRDefault="000205DB" w:rsidP="000205D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bCs/>
          <w:lang w:val="pt-BR"/>
        </w:rPr>
      </w:pPr>
      <w:r w:rsidRPr="001E6DD7">
        <w:rPr>
          <w:rFonts w:ascii="Azo Sans Lt" w:hAnsi="Azo Sans Lt" w:cstheme="minorHAnsi"/>
          <w:b/>
          <w:bCs/>
          <w:lang w:val="pt-BR"/>
        </w:rPr>
        <w:t>Além das obrigações resultantes da aplicação da lei n° 8666/93 e demais normas pertinentes, são obrigações da CONTRATADA</w:t>
      </w:r>
      <w:r w:rsidR="00E40A97" w:rsidRPr="001E6DD7">
        <w:rPr>
          <w:rFonts w:ascii="Azo Sans Lt" w:hAnsi="Azo Sans Lt" w:cstheme="minorHAnsi"/>
          <w:b/>
          <w:bCs/>
          <w:lang w:val="pt-BR"/>
        </w:rPr>
        <w:t>:</w:t>
      </w:r>
    </w:p>
    <w:p w14:paraId="12D47DB0" w14:textId="7F921F87"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3195FC4D" w14:textId="54E5A196"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O objeto deve estar acompanhado do manual do usuário, com uma versão em português e da relação da rede de assistência técnica autorizada;</w:t>
      </w:r>
    </w:p>
    <w:p w14:paraId="3E2FDFC1" w14:textId="6959F3C0"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Responsabilizar-se pelos vícios e danos decorrentes do objeto, de acordo com os artigos 12, 13 e 17 a 27, do Código de Defesa do Consumidor (Lei nº 8.078, de 1990);</w:t>
      </w:r>
    </w:p>
    <w:p w14:paraId="3822D255" w14:textId="19641D86"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Substituir, reparar ou corrigir, às suas expensas, no prazo fixado n</w:t>
      </w:r>
      <w:r>
        <w:rPr>
          <w:rFonts w:ascii="Azo Sans Lt" w:hAnsi="Azo Sans Lt" w:cstheme="minorHAnsi"/>
          <w:lang w:val="pt-BR"/>
        </w:rPr>
        <w:t xml:space="preserve">o </w:t>
      </w:r>
      <w:r w:rsidRPr="006D48A5">
        <w:rPr>
          <w:rFonts w:ascii="Azo Sans Lt" w:hAnsi="Azo Sans Lt" w:cstheme="minorHAnsi"/>
          <w:lang w:val="pt-BR"/>
        </w:rPr>
        <w:t>Termo de Referência, o objeto com avarias ou defeitos;</w:t>
      </w:r>
    </w:p>
    <w:p w14:paraId="34135BCC" w14:textId="734BAAC4"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 xml:space="preserve"> Comunicar à Contratante, no prazo máximo de 48 (Quarenta e Oito) horas que antecede a data da entrega, os motivos que impossibilitem o cumprimento do prazo previsto, com a devida comprovação;</w:t>
      </w:r>
    </w:p>
    <w:p w14:paraId="7A57FAB1" w14:textId="3B175F03"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5FEB1443" w14:textId="2432D38B"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Manter preposto aceito pela Administração da Secretaria Municipal de Agricultura, para representá-la na execução do Contrato;</w:t>
      </w:r>
    </w:p>
    <w:p w14:paraId="24E3383C" w14:textId="49150EB0"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Responder pelos encargos trabalhistas, previdenciários, fiscais e comerciais resultantes da execução do Contrato;</w:t>
      </w:r>
    </w:p>
    <w:p w14:paraId="2AB56051" w14:textId="6B5361B9"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Cumprir o objeto do presente termo de referência de acordo com as especificações nele contidas, no Edital da licitação, bem como na legislação em vigor;</w:t>
      </w:r>
    </w:p>
    <w:p w14:paraId="6E9726B0" w14:textId="1D7839F9" w:rsidR="006D48A5" w:rsidRPr="006D48A5" w:rsidRDefault="006D48A5" w:rsidP="006D48A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D48A5">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Agricultura</w:t>
      </w:r>
      <w:r>
        <w:rPr>
          <w:rFonts w:ascii="Azo Sans Lt" w:hAnsi="Azo Sans Lt" w:cstheme="minorHAnsi"/>
          <w:lang w:val="pt-BR"/>
        </w:rPr>
        <w:t>;</w:t>
      </w:r>
    </w:p>
    <w:p w14:paraId="742EA88C" w14:textId="1B8233EE" w:rsidR="00A229E2" w:rsidRPr="001E6DD7" w:rsidRDefault="006D48A5" w:rsidP="00623F21">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5F5E8D" w:rsidRPr="001E6DD7">
        <w:rPr>
          <w:rFonts w:ascii="Azo Sans Lt" w:hAnsi="Azo Sans Lt" w:cstheme="minorHAnsi"/>
          <w:sz w:val="22"/>
          <w:szCs w:val="22"/>
        </w:rPr>
        <w:t xml:space="preserve">- </w:t>
      </w:r>
      <w:r w:rsidR="001D32DF" w:rsidRPr="001E6DD7">
        <w:rPr>
          <w:rFonts w:ascii="Azo Sans Lt" w:hAnsi="Azo Sans Lt" w:cstheme="minorHAnsi"/>
          <w:sz w:val="22"/>
          <w:szCs w:val="22"/>
        </w:rPr>
        <w:t xml:space="preserve">CLÁUSULA DÉCIMA </w:t>
      </w:r>
      <w:r w:rsidR="00F46439" w:rsidRPr="001E6DD7">
        <w:rPr>
          <w:rFonts w:ascii="Azo Sans Lt" w:hAnsi="Azo Sans Lt" w:cstheme="minorHAnsi"/>
          <w:sz w:val="22"/>
          <w:szCs w:val="22"/>
        </w:rPr>
        <w:t>PRIMEIRA</w:t>
      </w:r>
      <w:r w:rsidR="007270C7" w:rsidRPr="001E6DD7">
        <w:rPr>
          <w:rFonts w:ascii="Azo Sans Lt" w:hAnsi="Azo Sans Lt" w:cstheme="minorHAnsi"/>
          <w:sz w:val="22"/>
          <w:szCs w:val="22"/>
        </w:rPr>
        <w:t xml:space="preserve"> </w:t>
      </w:r>
      <w:r w:rsidR="001D32DF" w:rsidRPr="001E6DD7">
        <w:rPr>
          <w:rFonts w:ascii="Azo Sans Lt" w:hAnsi="Azo Sans Lt" w:cstheme="minorHAnsi"/>
          <w:sz w:val="22"/>
          <w:szCs w:val="22"/>
        </w:rPr>
        <w:t>– SANÇÕES ADMINISTRATIVAS</w:t>
      </w:r>
    </w:p>
    <w:p w14:paraId="0B630FC8" w14:textId="26BFBF97" w:rsidR="00A229E2" w:rsidRPr="001E6DD7"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 xml:space="preserve"> </w:t>
      </w:r>
      <w:r w:rsidR="00BE429A" w:rsidRPr="001E6DD7">
        <w:rPr>
          <w:rFonts w:ascii="Azo Sans Lt" w:hAnsi="Azo Sans Lt" w:cstheme="minorHAnsi"/>
          <w:bCs/>
          <w:iCs/>
          <w:lang w:val="pt-BR"/>
        </w:rPr>
        <w:t>O descumprimento, por parte da CONTRATADA, das obrigações assumidas no Termo de Referência, ou o descumprimento dos preceitos legais pertinentes, ensejará a aplicação das sanções previstas na lei 8.666/93</w:t>
      </w:r>
      <w:r w:rsidR="009162EB" w:rsidRPr="001E6DD7">
        <w:rPr>
          <w:rFonts w:ascii="Azo Sans Lt" w:hAnsi="Azo Sans Lt" w:cstheme="minorHAnsi"/>
          <w:bCs/>
          <w:iCs/>
        </w:rPr>
        <w:t>.</w:t>
      </w:r>
    </w:p>
    <w:p w14:paraId="641B2321" w14:textId="59FB7C03" w:rsidR="009162EB" w:rsidRPr="001E6DD7" w:rsidRDefault="00623F21"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 xml:space="preserve"> </w:t>
      </w:r>
      <w:r w:rsidR="00BE429A" w:rsidRPr="001E6DD7">
        <w:rPr>
          <w:rFonts w:ascii="Azo Sans Lt" w:hAnsi="Azo Sans Lt" w:cstheme="minorHAnsi"/>
          <w:bCs/>
          <w:iCs/>
          <w:lang w:val="pt-BR"/>
        </w:rPr>
        <w:t>Comete infração administrativa a contratada que</w:t>
      </w:r>
      <w:r w:rsidR="009162EB" w:rsidRPr="001E6DD7">
        <w:rPr>
          <w:rFonts w:ascii="Azo Sans Lt" w:hAnsi="Azo Sans Lt" w:cstheme="minorHAnsi"/>
          <w:bCs/>
          <w:iCs/>
        </w:rPr>
        <w:t xml:space="preserve">: </w:t>
      </w:r>
    </w:p>
    <w:p w14:paraId="48258AE4" w14:textId="7EBD56A0" w:rsidR="00E27B1B" w:rsidRPr="001E6DD7" w:rsidRDefault="00BE429A"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Não assinar o termo de contrato ou aceitar/retirar o instrumento equivalente, quando convocado dentro do prazo de validade da proposta</w:t>
      </w:r>
      <w:r w:rsidR="00E27B1B" w:rsidRPr="001E6DD7">
        <w:rPr>
          <w:rFonts w:ascii="Azo Sans Lt" w:hAnsi="Azo Sans Lt" w:cstheme="minorHAnsi"/>
          <w:lang w:val="pt-BR"/>
        </w:rPr>
        <w:t>;</w:t>
      </w:r>
    </w:p>
    <w:p w14:paraId="634E2026" w14:textId="10FDDA08" w:rsidR="00E27B1B" w:rsidRPr="001E6DD7"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Apresentar documentação falsa</w:t>
      </w:r>
      <w:r w:rsidR="00E27B1B" w:rsidRPr="001E6DD7">
        <w:rPr>
          <w:rFonts w:ascii="Azo Sans Lt" w:hAnsi="Azo Sans Lt" w:cstheme="minorHAnsi"/>
          <w:lang w:val="pt-BR"/>
        </w:rPr>
        <w:t>;</w:t>
      </w:r>
    </w:p>
    <w:p w14:paraId="47342B0B" w14:textId="6547E742" w:rsidR="00E27B1B" w:rsidRPr="001E6DD7"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Deixar de entregar os documentos exigidos no certame;</w:t>
      </w:r>
    </w:p>
    <w:p w14:paraId="37642BA6" w14:textId="416CC470" w:rsidR="00E27B1B" w:rsidRPr="001E6DD7"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Ensejar o retardamento da execução do objeto</w:t>
      </w:r>
      <w:r w:rsidR="00E27B1B" w:rsidRPr="001E6DD7">
        <w:rPr>
          <w:rFonts w:ascii="Azo Sans Lt" w:hAnsi="Azo Sans Lt" w:cstheme="minorHAnsi"/>
          <w:lang w:val="pt-BR"/>
        </w:rPr>
        <w:t>;</w:t>
      </w:r>
    </w:p>
    <w:p w14:paraId="18EB534D" w14:textId="77777777" w:rsidR="00E27B1B" w:rsidRPr="001E6DD7"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Não mantiver a proposta;</w:t>
      </w:r>
    </w:p>
    <w:p w14:paraId="16E77C34" w14:textId="77777777" w:rsidR="00E27B1B" w:rsidRPr="001E6DD7"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Cometer fraude fiscal;</w:t>
      </w:r>
    </w:p>
    <w:p w14:paraId="49949874" w14:textId="77777777" w:rsidR="00E27B1B" w:rsidRPr="001E6DD7"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E6DD7">
        <w:rPr>
          <w:rFonts w:ascii="Azo Sans Lt" w:hAnsi="Azo Sans Lt" w:cstheme="minorHAnsi"/>
          <w:lang w:val="pt-BR"/>
        </w:rPr>
        <w:t>Comportar-se de modo inidôneo;</w:t>
      </w:r>
    </w:p>
    <w:p w14:paraId="5EFA280B" w14:textId="1A04F9A6" w:rsidR="0089518A" w:rsidRPr="001E6DD7"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lang w:val="pt-BR"/>
        </w:rPr>
        <w:t xml:space="preserve"> </w:t>
      </w:r>
      <w:r w:rsidR="00BE429A" w:rsidRPr="001E6DD7">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4F2F63DC" w14:textId="59B287F7" w:rsidR="0089518A" w:rsidRPr="001E6DD7"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6DD7">
        <w:rPr>
          <w:rFonts w:ascii="Azo Sans Lt" w:hAnsi="Azo Sans Lt" w:cstheme="minorHAnsi"/>
          <w:bCs/>
          <w:iCs/>
        </w:rPr>
        <w:t xml:space="preserve">  </w:t>
      </w:r>
      <w:r w:rsidR="00BE429A" w:rsidRPr="001E6DD7">
        <w:rPr>
          <w:rFonts w:ascii="Azo Sans Lt" w:hAnsi="Azo Sans Lt" w:cstheme="minorHAnsi"/>
          <w:bCs/>
          <w:iCs/>
          <w:lang w:val="pt-BR"/>
        </w:rPr>
        <w:t>Pela inexecução total ou parcial do contrato a Administração poderá, garantida a prévia defesa, aplicar à empresa, observando a gravidade das faltas cometidas, as seguintes sanções</w:t>
      </w:r>
      <w:r w:rsidR="009162EB" w:rsidRPr="001E6DD7">
        <w:rPr>
          <w:rFonts w:ascii="Azo Sans Lt" w:hAnsi="Azo Sans Lt" w:cstheme="minorHAnsi"/>
          <w:bCs/>
          <w:iCs/>
          <w:lang w:val="pt-BR"/>
        </w:rPr>
        <w:t>:</w:t>
      </w:r>
    </w:p>
    <w:p w14:paraId="7190B06E" w14:textId="77777777" w:rsidR="00BE429A" w:rsidRPr="001E6DD7" w:rsidRDefault="00BE429A" w:rsidP="00BE429A">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E6DD7">
        <w:rPr>
          <w:rFonts w:ascii="Azo Sans Lt" w:hAnsi="Azo Sans Lt" w:cstheme="minorHAnsi"/>
          <w:lang w:val="pt-BR"/>
        </w:rPr>
        <w:t xml:space="preserve">Advertência; </w:t>
      </w:r>
    </w:p>
    <w:p w14:paraId="1FCCEF40" w14:textId="3123235F" w:rsidR="00BE429A" w:rsidRPr="001E6DD7" w:rsidRDefault="00BE429A" w:rsidP="00BE429A">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E6DD7">
        <w:rPr>
          <w:rFonts w:ascii="Azo Sans Lt" w:hAnsi="Azo Sans Lt" w:cstheme="minorHAnsi"/>
          <w:lang w:val="pt-BR"/>
        </w:rPr>
        <w:t>Multa:</w:t>
      </w:r>
    </w:p>
    <w:p w14:paraId="691CE78E" w14:textId="77777777" w:rsidR="00797F3F" w:rsidRPr="00797F3F" w:rsidRDefault="00797F3F" w:rsidP="00797F3F">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lang w:val="pt-BR"/>
        </w:rPr>
      </w:pPr>
      <w:r w:rsidRPr="00797F3F">
        <w:rPr>
          <w:rFonts w:ascii="Azo Sans Lt" w:hAnsi="Azo Sans Lt"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75C8E348" w14:textId="5C86313E" w:rsidR="00797F3F" w:rsidRPr="00797F3F" w:rsidRDefault="00797F3F" w:rsidP="00797F3F">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lang w:val="pt-BR"/>
        </w:rPr>
      </w:pPr>
      <w:r w:rsidRPr="00797F3F">
        <w:rPr>
          <w:rFonts w:ascii="Azo Sans Lt" w:hAnsi="Azo Sans Lt" w:cstheme="minorHAnsi"/>
          <w:lang w:val="pt-BR"/>
        </w:rPr>
        <w:t xml:space="preserve"> moratória no percentual correspondente a 0,5% (meio por cento), calculada sobre o valor total do contrato, por dia de inadimplência, até o limite máximo de 10% (dez por cento), ou seja, por 20 (vinte) dias, o que poderá ensejar a rescisão do contrato;</w:t>
      </w:r>
    </w:p>
    <w:p w14:paraId="7961E1FC" w14:textId="231BF077" w:rsidR="00797F3F" w:rsidRDefault="00797F3F" w:rsidP="00797F3F">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lang w:val="pt-BR"/>
        </w:rPr>
      </w:pPr>
      <w:r w:rsidRPr="00797F3F">
        <w:rPr>
          <w:rFonts w:ascii="Azo Sans Lt" w:hAnsi="Azo Sans Lt" w:cstheme="minorHAnsi"/>
          <w:lang w:val="pt-BR"/>
        </w:rPr>
        <w:t>moratória no percentual de 10% (dez por cento), calculada sobre o valor total da contratação, pela inadimplência além do prazo acima, o que poderá ensejar a rescisão do contrato</w:t>
      </w:r>
    </w:p>
    <w:p w14:paraId="76E8A917" w14:textId="77777777" w:rsidR="00BE429A" w:rsidRPr="001E6DD7" w:rsidRDefault="00BE429A" w:rsidP="00BE429A">
      <w:pPr>
        <w:widowControl/>
        <w:numPr>
          <w:ilvl w:val="2"/>
          <w:numId w:val="27"/>
        </w:numPr>
        <w:autoSpaceDE/>
        <w:autoSpaceDN/>
        <w:spacing w:before="120" w:after="120" w:line="276" w:lineRule="auto"/>
        <w:ind w:left="0" w:firstLine="0"/>
        <w:jc w:val="both"/>
        <w:rPr>
          <w:rFonts w:ascii="Azo Sans Lt" w:hAnsi="Azo Sans Lt" w:cstheme="minorHAnsi"/>
          <w:lang w:val="pt-BR"/>
        </w:rPr>
      </w:pPr>
      <w:bookmarkStart w:id="0" w:name="_Hlk124770172"/>
      <w:r w:rsidRPr="001E6DD7">
        <w:rPr>
          <w:rFonts w:ascii="Azo Sans Lt" w:hAnsi="Azo Sans Lt" w:cstheme="minorHAnsi"/>
          <w:lang w:val="pt-BR"/>
        </w:rPr>
        <w:t>Suspensão temporária de participação em licitação e impedimento de contratar com a Administração, por prazo não superior a 2 (dois) anos;</w:t>
      </w:r>
    </w:p>
    <w:p w14:paraId="7430ADF7" w14:textId="1EC8A137" w:rsidR="00BE429A" w:rsidRPr="001E6DD7" w:rsidRDefault="00BE429A" w:rsidP="00BE429A">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E6DD7">
        <w:rPr>
          <w:rFonts w:ascii="Azo Sans Lt" w:hAnsi="Azo Sans Lt" w:cstheme="minorHAnsi"/>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29D8A7D6" w14:textId="5A662825" w:rsidR="00BE429A" w:rsidRPr="001E6DD7" w:rsidRDefault="00BE429A" w:rsidP="00BE429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1E6DD7">
        <w:rPr>
          <w:rFonts w:ascii="Azo Sans Lt" w:hAnsi="Azo Sans Lt" w:cstheme="minorHAnsi"/>
          <w:lang w:val="pt-BR"/>
        </w:rPr>
        <w:lastRenderedPageBreak/>
        <w:t xml:space="preserve"> As multas e outras sanções aplicadas só poderão ser relevadas, motivadamente e por conveniência administrativa, mediante ato da Administração, devidamente justificado;</w:t>
      </w:r>
    </w:p>
    <w:p w14:paraId="0AC59A70" w14:textId="64B6F872" w:rsidR="00BE429A" w:rsidRPr="001E6DD7" w:rsidRDefault="00BE429A" w:rsidP="00BE429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1E6DD7">
        <w:rPr>
          <w:rFonts w:ascii="Azo Sans Lt" w:hAnsi="Azo Sans Lt" w:cstheme="minorHAnsi"/>
          <w:lang w:val="pt-BR"/>
        </w:rPr>
        <w:t xml:space="preserve">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21BC5CD1" w14:textId="11D2A0E6" w:rsidR="00BE429A" w:rsidRPr="001E6DD7" w:rsidRDefault="00BE429A" w:rsidP="00BE429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1E6DD7">
        <w:rPr>
          <w:rFonts w:ascii="Azo Sans Lt" w:hAnsi="Azo Sans Lt" w:cstheme="minorHAnsi"/>
          <w:lang w:val="pt-BR"/>
        </w:rPr>
        <w:t xml:space="preserve"> A aplicação de quaisquer das penalidades previstas realizar-se–á em processo administrativo que assegurará o contraditório e a ampla defesa ao licitante/adjudicatário, observando-se o procedimento previsto na Lei n.º 8.666/93.</w:t>
      </w:r>
    </w:p>
    <w:bookmarkEnd w:id="0"/>
    <w:p w14:paraId="32EB3BB1" w14:textId="5DC66413" w:rsidR="00763341" w:rsidRPr="001E6DD7" w:rsidRDefault="00763341"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 xml:space="preserve">CLÁUSULA DÉCIMA </w:t>
      </w:r>
      <w:r w:rsidR="00623F21" w:rsidRPr="001E6DD7">
        <w:rPr>
          <w:rFonts w:ascii="Azo Sans Lt" w:hAnsi="Azo Sans Lt" w:cstheme="minorHAnsi"/>
          <w:sz w:val="22"/>
          <w:szCs w:val="22"/>
        </w:rPr>
        <w:t>TERCEIRA</w:t>
      </w:r>
      <w:r w:rsidR="001D32DF" w:rsidRPr="001E6DD7">
        <w:rPr>
          <w:rFonts w:ascii="Azo Sans Lt" w:hAnsi="Azo Sans Lt" w:cstheme="minorHAnsi"/>
          <w:sz w:val="22"/>
          <w:szCs w:val="22"/>
        </w:rPr>
        <w:t xml:space="preserve"> – RESCISÃO</w:t>
      </w:r>
    </w:p>
    <w:p w14:paraId="764354A3" w14:textId="45CF94DD" w:rsidR="00623F21" w:rsidRPr="001E6DD7" w:rsidRDefault="00C16694" w:rsidP="00623F21">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lang w:val="pt-BR"/>
        </w:rPr>
        <w:t>O inadimplemento de cláusula estabelecida n</w:t>
      </w:r>
      <w:r w:rsidR="00956E65" w:rsidRPr="001E6DD7">
        <w:rPr>
          <w:rFonts w:ascii="Azo Sans Lt" w:hAnsi="Azo Sans Lt" w:cstheme="minorHAnsi"/>
          <w:lang w:val="pt-BR"/>
        </w:rPr>
        <w:t xml:space="preserve">o </w:t>
      </w:r>
      <w:r w:rsidRPr="001E6DD7">
        <w:rPr>
          <w:rFonts w:ascii="Azo Sans Lt" w:hAnsi="Azo Sans Lt" w:cstheme="minorHAnsi"/>
          <w:lang w:val="pt-BR"/>
        </w:rPr>
        <w:t>Termo de Referência, bem como na legislação vigente, por parte do fornecedor, assegurará a Secretaria Municipal de Assistência Social, Direitos Humanos, Trabalho e Políticas Públicas para Juventude o direito de rescindi-la, mediante notificação, com prova de recebimento;</w:t>
      </w:r>
    </w:p>
    <w:p w14:paraId="79855152" w14:textId="1C26BE1D" w:rsidR="00623F21" w:rsidRPr="001E6DD7" w:rsidRDefault="00C16694" w:rsidP="00623F21">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lang w:val="pt-BR"/>
        </w:rPr>
        <w:t>Além de outras hipóteses expressamente previstas no artigo 78 da Lei n.º 8.666/1993 constituem motivos para a rescisão do contrato</w:t>
      </w:r>
      <w:r w:rsidR="00623F21" w:rsidRPr="001E6DD7">
        <w:rPr>
          <w:rFonts w:ascii="Azo Sans Lt" w:hAnsi="Azo Sans Lt" w:cstheme="minorHAnsi"/>
        </w:rPr>
        <w:t>:</w:t>
      </w:r>
    </w:p>
    <w:p w14:paraId="26B2F4E3" w14:textId="59FD8C9A" w:rsidR="00623F21" w:rsidRPr="001E6DD7" w:rsidRDefault="00C16694" w:rsidP="00623F21">
      <w:pPr>
        <w:widowControl/>
        <w:numPr>
          <w:ilvl w:val="2"/>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lang w:val="pt-BR"/>
        </w:rPr>
        <w:t xml:space="preserve">Atraso na entrega do objeto, sem justa causa e prévia comunicação a Secretaria Municipal </w:t>
      </w:r>
      <w:proofErr w:type="gramStart"/>
      <w:r w:rsidRPr="001E6DD7">
        <w:rPr>
          <w:rFonts w:ascii="Azo Sans Lt" w:hAnsi="Azo Sans Lt" w:cstheme="minorHAnsi"/>
          <w:lang w:val="pt-BR"/>
        </w:rPr>
        <w:t>de  Assistência</w:t>
      </w:r>
      <w:proofErr w:type="gramEnd"/>
      <w:r w:rsidRPr="001E6DD7">
        <w:rPr>
          <w:rFonts w:ascii="Azo Sans Lt" w:hAnsi="Azo Sans Lt" w:cstheme="minorHAnsi"/>
          <w:lang w:val="pt-BR"/>
        </w:rPr>
        <w:t xml:space="preserve"> Social, Direitos Humanos, Trabalho e Políticas Públicas para Juventude;</w:t>
      </w:r>
    </w:p>
    <w:p w14:paraId="4F4A527E" w14:textId="31B44E60" w:rsidR="00623F21" w:rsidRPr="001E6DD7" w:rsidRDefault="00C16694" w:rsidP="00623F21">
      <w:pPr>
        <w:widowControl/>
        <w:numPr>
          <w:ilvl w:val="2"/>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lang w:val="pt-BR"/>
        </w:rPr>
        <w:t xml:space="preserve">O cometimento reiterado de falhas, comprovadas por meio de registro próprio efetuado pelo representante da Secretaria Municipal </w:t>
      </w:r>
      <w:proofErr w:type="gramStart"/>
      <w:r w:rsidRPr="001E6DD7">
        <w:rPr>
          <w:rFonts w:ascii="Azo Sans Lt" w:hAnsi="Azo Sans Lt" w:cstheme="minorHAnsi"/>
          <w:lang w:val="pt-BR"/>
        </w:rPr>
        <w:t>de  Assistência</w:t>
      </w:r>
      <w:proofErr w:type="gramEnd"/>
      <w:r w:rsidRPr="001E6DD7">
        <w:rPr>
          <w:rFonts w:ascii="Azo Sans Lt" w:hAnsi="Azo Sans Lt" w:cstheme="minorHAnsi"/>
          <w:lang w:val="pt-BR"/>
        </w:rPr>
        <w:t xml:space="preserve"> Social, Direitos Humanos, Trabalho e Políticas Públicas para Juventude</w:t>
      </w:r>
      <w:r w:rsidR="00623F21" w:rsidRPr="001E6DD7">
        <w:rPr>
          <w:rFonts w:ascii="Azo Sans Lt" w:hAnsi="Azo Sans Lt" w:cstheme="minorHAnsi"/>
        </w:rPr>
        <w:t>.</w:t>
      </w:r>
    </w:p>
    <w:p w14:paraId="2BBD002B" w14:textId="495034D3" w:rsidR="001D32DF" w:rsidRPr="001E6DD7" w:rsidRDefault="00C16694"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sidR="001D32DF" w:rsidRPr="001E6DD7">
        <w:rPr>
          <w:rFonts w:ascii="Azo Sans Lt" w:hAnsi="Azo Sans Lt" w:cstheme="minorHAnsi"/>
        </w:rPr>
        <w:t>.</w:t>
      </w:r>
    </w:p>
    <w:p w14:paraId="0D5AF7F3" w14:textId="604BC067" w:rsidR="00763341" w:rsidRPr="001E6DD7" w:rsidRDefault="00763341"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 xml:space="preserve">CLÁUSULA DÉCIMA </w:t>
      </w:r>
      <w:r w:rsidR="00623F21" w:rsidRPr="001E6DD7">
        <w:rPr>
          <w:rFonts w:ascii="Azo Sans Lt" w:hAnsi="Azo Sans Lt" w:cstheme="minorHAnsi"/>
          <w:sz w:val="22"/>
          <w:szCs w:val="22"/>
        </w:rPr>
        <w:t>QUARTA</w:t>
      </w:r>
      <w:r w:rsidR="001D32DF" w:rsidRPr="001E6DD7">
        <w:rPr>
          <w:rFonts w:ascii="Azo Sans Lt" w:hAnsi="Azo Sans Lt" w:cstheme="minorHAnsi"/>
          <w:sz w:val="22"/>
          <w:szCs w:val="22"/>
        </w:rPr>
        <w:t xml:space="preserve"> – VEDAÇÕES </w:t>
      </w:r>
    </w:p>
    <w:p w14:paraId="6C1BCC3A" w14:textId="66275043"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É vedado à CONTRATADA interromper a execução dos serviços sob alegação de inadimplemento por parte da CONTRATANTE, salvo nos casos previstos em lei.</w:t>
      </w:r>
    </w:p>
    <w:p w14:paraId="044FCB60" w14:textId="00AB420D" w:rsidR="00010323" w:rsidRPr="001E6DD7" w:rsidRDefault="00EC0B90" w:rsidP="00EC0B90">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010323" w:rsidRPr="001E6DD7">
        <w:rPr>
          <w:rFonts w:ascii="Azo Sans Lt" w:hAnsi="Azo Sans Lt" w:cstheme="minorHAnsi"/>
          <w:sz w:val="22"/>
          <w:szCs w:val="22"/>
        </w:rPr>
        <w:t>CLÁUSULA DÉCIMA QU</w:t>
      </w:r>
      <w:r w:rsidR="00623F21" w:rsidRPr="001E6DD7">
        <w:rPr>
          <w:rFonts w:ascii="Azo Sans Lt" w:hAnsi="Azo Sans Lt" w:cstheme="minorHAnsi"/>
          <w:sz w:val="22"/>
          <w:szCs w:val="22"/>
        </w:rPr>
        <w:t>INTA</w:t>
      </w:r>
      <w:r w:rsidR="00010323" w:rsidRPr="001E6DD7">
        <w:rPr>
          <w:rFonts w:ascii="Azo Sans Lt" w:hAnsi="Azo Sans Lt" w:cstheme="minorHAnsi"/>
          <w:sz w:val="22"/>
          <w:szCs w:val="22"/>
        </w:rPr>
        <w:t xml:space="preserve"> – ALTERAÇÃO SUBJETIVA</w:t>
      </w:r>
    </w:p>
    <w:p w14:paraId="24A0FDA7" w14:textId="577D51B0" w:rsidR="007270C7" w:rsidRPr="001E6DD7" w:rsidRDefault="00EE1B67" w:rsidP="007270C7">
      <w:pPr>
        <w:widowControl/>
        <w:numPr>
          <w:ilvl w:val="1"/>
          <w:numId w:val="27"/>
        </w:numPr>
        <w:autoSpaceDE/>
        <w:autoSpaceDN/>
        <w:spacing w:before="120" w:after="120"/>
        <w:ind w:left="0" w:firstLine="0"/>
        <w:jc w:val="both"/>
        <w:rPr>
          <w:rFonts w:ascii="Azo Sans Lt" w:hAnsi="Azo Sans Lt" w:cstheme="minorHAnsi"/>
        </w:rPr>
      </w:pPr>
      <w:bookmarkStart w:id="1" w:name="_Hlk102642670"/>
      <w:r w:rsidRPr="001E6DD7">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r w:rsidR="007270C7" w:rsidRPr="001E6DD7">
        <w:rPr>
          <w:rFonts w:ascii="Azo Sans Lt" w:hAnsi="Azo Sans Lt" w:cstheme="minorHAnsi"/>
        </w:rPr>
        <w:t>.</w:t>
      </w:r>
    </w:p>
    <w:p w14:paraId="49EC4A23" w14:textId="563FCD25" w:rsidR="00837319" w:rsidRPr="001E6DD7" w:rsidRDefault="00EC0B90"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837319" w:rsidRPr="001E6DD7">
        <w:rPr>
          <w:rFonts w:ascii="Azo Sans Lt" w:hAnsi="Azo Sans Lt" w:cstheme="minorHAnsi"/>
          <w:sz w:val="22"/>
          <w:szCs w:val="22"/>
        </w:rPr>
        <w:t>CLÁUSULA DÉCIMA</w:t>
      </w:r>
      <w:r w:rsidR="00623F21" w:rsidRPr="001E6DD7">
        <w:rPr>
          <w:rFonts w:ascii="Azo Sans Lt" w:hAnsi="Azo Sans Lt" w:cstheme="minorHAnsi"/>
          <w:sz w:val="22"/>
          <w:szCs w:val="22"/>
        </w:rPr>
        <w:t xml:space="preserve"> SEX</w:t>
      </w:r>
      <w:r w:rsidR="00837319" w:rsidRPr="001E6DD7">
        <w:rPr>
          <w:rFonts w:ascii="Azo Sans Lt" w:hAnsi="Azo Sans Lt" w:cstheme="minorHAnsi"/>
          <w:sz w:val="22"/>
          <w:szCs w:val="22"/>
        </w:rPr>
        <w:t>TA - MEDIDAS ACAUTELADORAS</w:t>
      </w:r>
    </w:p>
    <w:p w14:paraId="360CE7CF" w14:textId="16BEE24B" w:rsidR="00837319" w:rsidRPr="001E6DD7" w:rsidRDefault="0050609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1E6DD7">
        <w:rPr>
          <w:rFonts w:ascii="Azo Sans Lt" w:hAnsi="Azo Sans Lt" w:cstheme="minorHAnsi"/>
        </w:rPr>
        <w:t>.</w:t>
      </w:r>
    </w:p>
    <w:p w14:paraId="2AA8FD78" w14:textId="0840C07F" w:rsidR="00837319" w:rsidRPr="001E6DD7" w:rsidRDefault="00EC0B90"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lastRenderedPageBreak/>
        <w:t xml:space="preserve">- </w:t>
      </w:r>
      <w:r w:rsidR="00837319" w:rsidRPr="001E6DD7">
        <w:rPr>
          <w:rFonts w:ascii="Azo Sans Lt" w:hAnsi="Azo Sans Lt" w:cstheme="minorHAnsi"/>
          <w:sz w:val="22"/>
          <w:szCs w:val="22"/>
        </w:rPr>
        <w:t>CLÁUSULA DÉCIMA S</w:t>
      </w:r>
      <w:r w:rsidR="00623F21" w:rsidRPr="001E6DD7">
        <w:rPr>
          <w:rFonts w:ascii="Azo Sans Lt" w:hAnsi="Azo Sans Lt" w:cstheme="minorHAnsi"/>
          <w:sz w:val="22"/>
          <w:szCs w:val="22"/>
        </w:rPr>
        <w:t>ÉTIMA</w:t>
      </w:r>
      <w:r w:rsidR="00837319" w:rsidRPr="001E6DD7">
        <w:rPr>
          <w:rFonts w:ascii="Azo Sans Lt" w:hAnsi="Azo Sans Lt" w:cstheme="minorHAnsi"/>
          <w:sz w:val="22"/>
          <w:szCs w:val="22"/>
        </w:rPr>
        <w:t xml:space="preserve"> </w:t>
      </w:r>
      <w:proofErr w:type="gramStart"/>
      <w:r w:rsidR="00837319" w:rsidRPr="001E6DD7">
        <w:rPr>
          <w:rFonts w:ascii="Azo Sans Lt" w:hAnsi="Azo Sans Lt" w:cstheme="minorHAnsi"/>
          <w:sz w:val="22"/>
          <w:szCs w:val="22"/>
        </w:rPr>
        <w:t>–  SUBCONTRATAÇÃO</w:t>
      </w:r>
      <w:proofErr w:type="gramEnd"/>
    </w:p>
    <w:p w14:paraId="564766C7" w14:textId="044E5B1A" w:rsidR="00837319" w:rsidRPr="001E6DD7" w:rsidRDefault="00837319" w:rsidP="00837319">
      <w:pPr>
        <w:widowControl/>
        <w:numPr>
          <w:ilvl w:val="1"/>
          <w:numId w:val="27"/>
        </w:numPr>
        <w:autoSpaceDE/>
        <w:autoSpaceDN/>
        <w:spacing w:before="120" w:after="120"/>
        <w:ind w:left="425"/>
        <w:jc w:val="both"/>
        <w:rPr>
          <w:rFonts w:ascii="Azo Sans Lt" w:hAnsi="Azo Sans Lt" w:cstheme="minorHAnsi"/>
        </w:rPr>
      </w:pPr>
      <w:r w:rsidRPr="001E6DD7">
        <w:rPr>
          <w:rFonts w:ascii="Azo Sans Lt" w:hAnsi="Azo Sans Lt" w:cstheme="minorHAnsi"/>
          <w:lang w:val="pt-BR"/>
        </w:rPr>
        <w:t>Não será admitida a subcontratação do objeto.</w:t>
      </w:r>
    </w:p>
    <w:p w14:paraId="7E3E88D4" w14:textId="4F59925B" w:rsidR="00763341" w:rsidRPr="001E6DD7" w:rsidRDefault="00763341"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bookmarkStart w:id="2" w:name="_Hlk102642787"/>
      <w:r w:rsidR="001D32DF" w:rsidRPr="001E6DD7">
        <w:rPr>
          <w:rFonts w:ascii="Azo Sans Lt" w:hAnsi="Azo Sans Lt" w:cstheme="minorHAnsi"/>
          <w:sz w:val="22"/>
          <w:szCs w:val="22"/>
        </w:rPr>
        <w:t xml:space="preserve">CLÁUSULA DÉCIMA </w:t>
      </w:r>
      <w:r w:rsidR="00623F21" w:rsidRPr="001E6DD7">
        <w:rPr>
          <w:rFonts w:ascii="Azo Sans Lt" w:hAnsi="Azo Sans Lt" w:cstheme="minorHAnsi"/>
          <w:sz w:val="22"/>
          <w:szCs w:val="22"/>
        </w:rPr>
        <w:t>OITAVA</w:t>
      </w:r>
      <w:r w:rsidR="001D32DF" w:rsidRPr="001E6DD7">
        <w:rPr>
          <w:rFonts w:ascii="Azo Sans Lt" w:hAnsi="Azo Sans Lt" w:cstheme="minorHAnsi"/>
          <w:sz w:val="22"/>
          <w:szCs w:val="22"/>
        </w:rPr>
        <w:t xml:space="preserve"> </w:t>
      </w:r>
      <w:bookmarkEnd w:id="2"/>
      <w:r w:rsidR="001D32DF" w:rsidRPr="001E6DD7">
        <w:rPr>
          <w:rFonts w:ascii="Azo Sans Lt" w:hAnsi="Azo Sans Lt" w:cstheme="minorHAnsi"/>
          <w:sz w:val="22"/>
          <w:szCs w:val="22"/>
        </w:rPr>
        <w:t>– ALTERAÇÕES</w:t>
      </w:r>
    </w:p>
    <w:bookmarkEnd w:id="1"/>
    <w:p w14:paraId="4A2117CD" w14:textId="77777777"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Eventuais alterações contratuais reger-se-ão pela disciplina do art. 65 da Lei nº 8.666, de 1993.</w:t>
      </w:r>
    </w:p>
    <w:p w14:paraId="729AF0D5" w14:textId="77777777"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84E229C" w:rsidR="000F2826" w:rsidRPr="001E6DD7" w:rsidRDefault="000F2826"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 xml:space="preserve">CLÁUSULA DÉCIMA </w:t>
      </w:r>
      <w:r w:rsidR="00623F21" w:rsidRPr="001E6DD7">
        <w:rPr>
          <w:rFonts w:ascii="Azo Sans Lt" w:hAnsi="Azo Sans Lt" w:cstheme="minorHAnsi"/>
          <w:sz w:val="22"/>
          <w:szCs w:val="22"/>
        </w:rPr>
        <w:t>NONA</w:t>
      </w:r>
      <w:r w:rsidR="001D32DF" w:rsidRPr="001E6DD7">
        <w:rPr>
          <w:rFonts w:ascii="Azo Sans Lt" w:hAnsi="Azo Sans Lt" w:cstheme="minorHAnsi"/>
          <w:sz w:val="22"/>
          <w:szCs w:val="22"/>
        </w:rPr>
        <w:t xml:space="preserve"> - DOS CASOS OMISSOS.</w:t>
      </w:r>
    </w:p>
    <w:p w14:paraId="3B35482C" w14:textId="6DC9F3C7" w:rsidR="001D32DF" w:rsidRPr="001E6DD7"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1E6DD7">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8A5A89C" w:rsidR="000F2826" w:rsidRPr="001E6DD7" w:rsidRDefault="000F2826"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bookmarkStart w:id="3" w:name="_Hlk102642866"/>
      <w:r w:rsidR="001D32DF" w:rsidRPr="001E6DD7">
        <w:rPr>
          <w:rFonts w:ascii="Azo Sans Lt" w:hAnsi="Azo Sans Lt" w:cstheme="minorHAnsi"/>
          <w:sz w:val="22"/>
          <w:szCs w:val="22"/>
        </w:rPr>
        <w:t xml:space="preserve">CLÁUSULA </w:t>
      </w:r>
      <w:r w:rsidR="00623F21" w:rsidRPr="001E6DD7">
        <w:rPr>
          <w:rFonts w:ascii="Azo Sans Lt" w:hAnsi="Azo Sans Lt" w:cstheme="minorHAnsi"/>
          <w:sz w:val="22"/>
          <w:szCs w:val="22"/>
        </w:rPr>
        <w:t>VIGÉSIMA</w:t>
      </w:r>
      <w:r w:rsidR="001D32DF" w:rsidRPr="001E6DD7">
        <w:rPr>
          <w:rFonts w:ascii="Azo Sans Lt" w:hAnsi="Azo Sans Lt" w:cstheme="minorHAnsi"/>
          <w:sz w:val="22"/>
          <w:szCs w:val="22"/>
        </w:rPr>
        <w:t xml:space="preserve"> – PUBLICAÇÃO</w:t>
      </w:r>
      <w:bookmarkEnd w:id="3"/>
    </w:p>
    <w:p w14:paraId="5CFD7C79" w14:textId="77777777"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Incumbirá à CONTRATANTE providenciar a publicação deste instrumento, por extrato, no Diário Oficial da União, no prazo previsto na Lei nº 8.666, de 1993.</w:t>
      </w:r>
    </w:p>
    <w:p w14:paraId="06D1B681" w14:textId="25107138" w:rsidR="000F2826" w:rsidRPr="001E6DD7" w:rsidRDefault="000F2826" w:rsidP="00BE3C4E">
      <w:pPr>
        <w:pStyle w:val="Nivel01"/>
        <w:numPr>
          <w:ilvl w:val="0"/>
          <w:numId w:val="27"/>
        </w:numPr>
        <w:rPr>
          <w:rFonts w:ascii="Azo Sans Lt" w:hAnsi="Azo Sans Lt" w:cstheme="minorHAnsi"/>
          <w:sz w:val="22"/>
          <w:szCs w:val="22"/>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 xml:space="preserve">CLÁUSULA </w:t>
      </w:r>
      <w:r w:rsidR="00837319" w:rsidRPr="001E6DD7">
        <w:rPr>
          <w:rFonts w:ascii="Azo Sans Lt" w:hAnsi="Azo Sans Lt" w:cstheme="minorHAnsi"/>
          <w:sz w:val="22"/>
          <w:szCs w:val="22"/>
        </w:rPr>
        <w:t>VIGÉSIMA</w:t>
      </w:r>
      <w:r w:rsidR="00623F21" w:rsidRPr="001E6DD7">
        <w:rPr>
          <w:rFonts w:ascii="Azo Sans Lt" w:hAnsi="Azo Sans Lt" w:cstheme="minorHAnsi"/>
          <w:sz w:val="22"/>
          <w:szCs w:val="22"/>
        </w:rPr>
        <w:t xml:space="preserve"> PRIMEIRA</w:t>
      </w:r>
      <w:r w:rsidR="001D32DF" w:rsidRPr="001E6DD7">
        <w:rPr>
          <w:rFonts w:ascii="Azo Sans Lt" w:hAnsi="Azo Sans Lt" w:cstheme="minorHAnsi"/>
          <w:sz w:val="22"/>
          <w:szCs w:val="22"/>
        </w:rPr>
        <w:t xml:space="preserve"> – FORO</w:t>
      </w:r>
    </w:p>
    <w:p w14:paraId="3B80006D" w14:textId="5E1C6D89"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 xml:space="preserve">É eleito o Foro da </w:t>
      </w:r>
      <w:r w:rsidR="007168B3" w:rsidRPr="001E6DD7">
        <w:rPr>
          <w:rFonts w:ascii="Azo Sans Lt" w:hAnsi="Azo Sans Lt" w:cstheme="minorHAnsi"/>
        </w:rPr>
        <w:t>comarca de Nova Friburgo/RJ</w:t>
      </w:r>
      <w:r w:rsidRPr="001E6DD7">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1E6DD7"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E6DD7">
        <w:rPr>
          <w:rFonts w:ascii="Azo Sans Lt" w:hAnsi="Azo Sans Lt" w:cstheme="minorHAnsi"/>
        </w:rPr>
        <w:t xml:space="preserve">Para firmeza e validade do pactuado, o presente Termo de Contrato foi lavrado em </w:t>
      </w:r>
      <w:r w:rsidR="00466BF6" w:rsidRPr="001E6DD7">
        <w:rPr>
          <w:rFonts w:ascii="Azo Sans Lt" w:hAnsi="Azo Sans Lt" w:cstheme="minorHAnsi"/>
        </w:rPr>
        <w:t>03</w:t>
      </w:r>
      <w:r w:rsidRPr="001E6DD7">
        <w:rPr>
          <w:rFonts w:ascii="Azo Sans Lt" w:hAnsi="Azo Sans Lt" w:cstheme="minorHAnsi"/>
        </w:rPr>
        <w:t xml:space="preserve"> (</w:t>
      </w:r>
      <w:r w:rsidR="00466BF6" w:rsidRPr="001E6DD7">
        <w:rPr>
          <w:rFonts w:ascii="Azo Sans Lt" w:hAnsi="Azo Sans Lt" w:cstheme="minorHAnsi"/>
        </w:rPr>
        <w:t>três</w:t>
      </w:r>
      <w:r w:rsidRPr="001E6DD7">
        <w:rPr>
          <w:rFonts w:ascii="Azo Sans Lt" w:hAnsi="Azo Sans Lt" w:cstheme="minorHAnsi"/>
        </w:rPr>
        <w:t xml:space="preserve">) vias de igual teor, que, depois de lido e achado em ordem, vai assinado pelos contraentes. </w:t>
      </w:r>
    </w:p>
    <w:p w14:paraId="706E54F0" w14:textId="77777777" w:rsidR="000F2826" w:rsidRPr="001E6DD7" w:rsidRDefault="000F2826" w:rsidP="001D32DF">
      <w:pPr>
        <w:spacing w:before="120" w:after="120" w:line="276" w:lineRule="auto"/>
        <w:jc w:val="both"/>
        <w:rPr>
          <w:rFonts w:ascii="Azo Sans Lt" w:hAnsi="Azo Sans Lt" w:cstheme="minorHAnsi"/>
        </w:rPr>
      </w:pPr>
    </w:p>
    <w:p w14:paraId="01908919" w14:textId="53BD74CC" w:rsidR="001D32DF" w:rsidRPr="001E6DD7" w:rsidRDefault="001D32DF" w:rsidP="00E801F7">
      <w:pPr>
        <w:spacing w:after="120" w:line="360" w:lineRule="auto"/>
        <w:ind w:right="-15"/>
        <w:jc w:val="right"/>
        <w:rPr>
          <w:rFonts w:ascii="Azo Sans Lt" w:hAnsi="Azo Sans Lt" w:cstheme="minorHAnsi"/>
        </w:rPr>
      </w:pPr>
      <w:r w:rsidRPr="001E6DD7">
        <w:rPr>
          <w:rFonts w:ascii="Azo Sans Lt" w:hAnsi="Azo Sans Lt" w:cstheme="minorHAnsi"/>
        </w:rPr>
        <w:t>...........................................,  .......... de.......................................... de 20.....</w:t>
      </w:r>
    </w:p>
    <w:p w14:paraId="0474FF7C" w14:textId="77777777" w:rsidR="001D32DF" w:rsidRPr="001E6DD7" w:rsidRDefault="001D32DF" w:rsidP="001D32DF">
      <w:pPr>
        <w:spacing w:after="120"/>
        <w:jc w:val="center"/>
        <w:rPr>
          <w:rFonts w:ascii="Azo Sans Lt" w:hAnsi="Azo Sans Lt" w:cstheme="minorHAnsi"/>
          <w:bCs/>
        </w:rPr>
      </w:pPr>
      <w:r w:rsidRPr="001E6DD7">
        <w:rPr>
          <w:rFonts w:ascii="Azo Sans Lt" w:hAnsi="Azo Sans Lt" w:cstheme="minorHAnsi"/>
          <w:bCs/>
        </w:rPr>
        <w:t>_________________________</w:t>
      </w:r>
    </w:p>
    <w:p w14:paraId="1779E7D1" w14:textId="151DBBE2" w:rsidR="001D32DF" w:rsidRPr="001E6DD7" w:rsidRDefault="001D32DF" w:rsidP="001D32DF">
      <w:pPr>
        <w:spacing w:after="120"/>
        <w:jc w:val="center"/>
        <w:rPr>
          <w:rFonts w:ascii="Azo Sans Lt" w:hAnsi="Azo Sans Lt" w:cstheme="minorHAnsi"/>
          <w:bCs/>
        </w:rPr>
      </w:pPr>
      <w:r w:rsidRPr="001E6DD7">
        <w:rPr>
          <w:rFonts w:ascii="Azo Sans Lt" w:hAnsi="Azo Sans Lt" w:cstheme="minorHAnsi"/>
          <w:bCs/>
        </w:rPr>
        <w:t>Responsável legal da CONTRATANTE</w:t>
      </w:r>
    </w:p>
    <w:p w14:paraId="5E18F1B2" w14:textId="77777777" w:rsidR="00A75B6C" w:rsidRPr="001E6DD7" w:rsidRDefault="00A75B6C" w:rsidP="001D32DF">
      <w:pPr>
        <w:spacing w:after="120"/>
        <w:jc w:val="center"/>
        <w:rPr>
          <w:rFonts w:ascii="Azo Sans Lt" w:hAnsi="Azo Sans Lt" w:cstheme="minorHAnsi"/>
          <w:bCs/>
        </w:rPr>
      </w:pPr>
    </w:p>
    <w:p w14:paraId="3ABEFBC1" w14:textId="77777777" w:rsidR="001D32DF" w:rsidRPr="001E6DD7" w:rsidRDefault="001D32DF" w:rsidP="001D32DF">
      <w:pPr>
        <w:spacing w:after="120"/>
        <w:jc w:val="center"/>
        <w:rPr>
          <w:rFonts w:ascii="Azo Sans Lt" w:hAnsi="Azo Sans Lt" w:cstheme="minorHAnsi"/>
        </w:rPr>
      </w:pPr>
      <w:r w:rsidRPr="001E6DD7">
        <w:rPr>
          <w:rFonts w:ascii="Azo Sans Lt" w:hAnsi="Azo Sans Lt" w:cstheme="minorHAnsi"/>
        </w:rPr>
        <w:t>_________________________</w:t>
      </w:r>
    </w:p>
    <w:p w14:paraId="4BCCED7F" w14:textId="50A1A25A" w:rsidR="001D32DF" w:rsidRPr="001E6DD7" w:rsidRDefault="001D32DF" w:rsidP="001D32DF">
      <w:pPr>
        <w:spacing w:after="120"/>
        <w:jc w:val="center"/>
        <w:rPr>
          <w:rFonts w:ascii="Azo Sans Lt" w:hAnsi="Azo Sans Lt" w:cstheme="minorHAnsi"/>
        </w:rPr>
      </w:pPr>
      <w:r w:rsidRPr="001E6DD7">
        <w:rPr>
          <w:rFonts w:ascii="Azo Sans Lt" w:hAnsi="Azo Sans Lt" w:cstheme="minorHAnsi"/>
        </w:rPr>
        <w:t>Responsável legal da CONTRATADA</w:t>
      </w:r>
    </w:p>
    <w:p w14:paraId="71B10439" w14:textId="77777777" w:rsidR="00A75B6C" w:rsidRPr="001E6DD7" w:rsidRDefault="00A75B6C" w:rsidP="001F44F7">
      <w:pPr>
        <w:spacing w:after="120"/>
        <w:jc w:val="both"/>
        <w:rPr>
          <w:rFonts w:ascii="Azo Sans Lt" w:hAnsi="Azo Sans Lt" w:cstheme="minorHAnsi"/>
        </w:rPr>
      </w:pPr>
    </w:p>
    <w:p w14:paraId="102AB38A" w14:textId="77777777" w:rsidR="00A75B6C" w:rsidRPr="001E6DD7" w:rsidRDefault="00A75B6C" w:rsidP="001F44F7">
      <w:pPr>
        <w:spacing w:after="120"/>
        <w:jc w:val="both"/>
        <w:rPr>
          <w:rFonts w:ascii="Azo Sans Lt" w:hAnsi="Azo Sans Lt" w:cstheme="minorHAnsi"/>
        </w:rPr>
      </w:pPr>
    </w:p>
    <w:p w14:paraId="5D57D0AF" w14:textId="2EFBE270" w:rsidR="001F44F7" w:rsidRPr="001E6DD7" w:rsidRDefault="001F44F7" w:rsidP="001F44F7">
      <w:pPr>
        <w:spacing w:after="120"/>
        <w:jc w:val="both"/>
        <w:rPr>
          <w:rFonts w:ascii="Azo Sans Lt" w:hAnsi="Azo Sans Lt" w:cstheme="minorHAnsi"/>
        </w:rPr>
      </w:pPr>
      <w:r w:rsidRPr="001E6DD7">
        <w:rPr>
          <w:rFonts w:ascii="Azo Sans Lt" w:hAnsi="Azo Sans Lt" w:cstheme="minorHAnsi"/>
        </w:rPr>
        <w:t>TESTEMUNHAS:</w:t>
      </w:r>
    </w:p>
    <w:p w14:paraId="4276C61F" w14:textId="31F8F4D3" w:rsidR="007F7B13" w:rsidRPr="001E6DD7" w:rsidRDefault="007F7B13" w:rsidP="003C15BE">
      <w:pPr>
        <w:spacing w:after="120"/>
        <w:jc w:val="both"/>
        <w:rPr>
          <w:rFonts w:ascii="Azo Sans Lt" w:hAnsi="Azo Sans Lt" w:cstheme="minorHAnsi"/>
          <w:lang w:val="pt-BR"/>
        </w:rPr>
      </w:pPr>
    </w:p>
    <w:sectPr w:rsidR="007F7B13" w:rsidRPr="001E6DD7" w:rsidSect="009F2F85">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3FC65" w14:textId="77777777" w:rsidR="00433553" w:rsidRDefault="00433553">
      <w:r>
        <w:separator/>
      </w:r>
    </w:p>
  </w:endnote>
  <w:endnote w:type="continuationSeparator" w:id="0">
    <w:p w14:paraId="53E991B6" w14:textId="77777777" w:rsidR="00433553" w:rsidRDefault="0043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8A979" w14:textId="77777777" w:rsidR="00D53823" w:rsidRDefault="00D5382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50CAE3E2"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D53823" w:rsidRPr="001116F5">
        <w:rPr>
          <w:rStyle w:val="Hyperlink"/>
          <w:rFonts w:ascii="Azo Sans Md" w:hAnsi="Azo Sans Md"/>
          <w:sz w:val="18"/>
          <w:szCs w:val="18"/>
        </w:rPr>
        <w:t>licitacaopmnf@gmail.com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1FD7" w14:textId="77777777" w:rsidR="00D53823" w:rsidRDefault="00D5382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0A1A7" w14:textId="77777777" w:rsidR="00433553" w:rsidRDefault="00433553">
      <w:r>
        <w:separator/>
      </w:r>
    </w:p>
  </w:footnote>
  <w:footnote w:type="continuationSeparator" w:id="0">
    <w:p w14:paraId="1BF544A1" w14:textId="77777777" w:rsidR="00433553" w:rsidRDefault="00433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115EE" w14:textId="77777777" w:rsidR="00D53823" w:rsidRDefault="00D5382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8D60" w14:textId="7EFD1BD5" w:rsidR="00D7231B" w:rsidRPr="00043FA7" w:rsidRDefault="001E6DD7" w:rsidP="00043FA7">
    <w:pPr>
      <w:pStyle w:val="Cabealho"/>
    </w:pPr>
    <w:r>
      <w:rPr>
        <w:noProof/>
        <w:szCs w:val="24"/>
      </w:rPr>
      <w:drawing>
        <wp:anchor distT="0" distB="0" distL="114300" distR="114300" simplePos="0" relativeHeight="251662336" behindDoc="1" locked="0" layoutInCell="1" allowOverlap="1" wp14:anchorId="1EFAE16D" wp14:editId="031A3DE1">
          <wp:simplePos x="0" y="0"/>
          <wp:positionH relativeFrom="column">
            <wp:posOffset>56591</wp:posOffset>
          </wp:positionH>
          <wp:positionV relativeFrom="paragraph">
            <wp:posOffset>-145364</wp:posOffset>
          </wp:positionV>
          <wp:extent cx="5657850" cy="606425"/>
          <wp:effectExtent l="0" t="0" r="0" b="0"/>
          <wp:wrapTight wrapText="bothSides">
            <wp:wrapPolygon edited="0">
              <wp:start x="655" y="0"/>
              <wp:lineTo x="364" y="2714"/>
              <wp:lineTo x="218" y="12214"/>
              <wp:lineTo x="218" y="13571"/>
              <wp:lineTo x="655" y="18999"/>
              <wp:lineTo x="800" y="20356"/>
              <wp:lineTo x="5527" y="20356"/>
              <wp:lineTo x="13091" y="14249"/>
              <wp:lineTo x="13018" y="12214"/>
              <wp:lineTo x="13745" y="8821"/>
              <wp:lineTo x="13382" y="6107"/>
              <wp:lineTo x="5527" y="0"/>
              <wp:lineTo x="655"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606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7231B" w:rsidRPr="00642D71">
      <w:rPr>
        <w:noProof/>
        <w:szCs w:val="24"/>
      </w:rPr>
      <mc:AlternateContent>
        <mc:Choice Requires="wps">
          <w:drawing>
            <wp:anchor distT="0" distB="0" distL="0" distR="0" simplePos="0" relativeHeight="251661312" behindDoc="1" locked="0" layoutInCell="1" allowOverlap="1" wp14:anchorId="18ACCA95" wp14:editId="4F5A0292">
              <wp:simplePos x="0" y="0"/>
              <wp:positionH relativeFrom="column">
                <wp:posOffset>3957320</wp:posOffset>
              </wp:positionH>
              <wp:positionV relativeFrom="paragraph">
                <wp:posOffset>-142875</wp:posOffset>
              </wp:positionV>
              <wp:extent cx="1876320" cy="408388"/>
              <wp:effectExtent l="0" t="0" r="10160" b="10795"/>
              <wp:wrapNone/>
              <wp:docPr id="4"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0A64BDBC" w14:textId="0935C112" w:rsidR="00D7231B" w:rsidRPr="008856BD" w:rsidRDefault="00D7231B" w:rsidP="00D7231B">
                          <w:pPr>
                            <w:pStyle w:val="SemEspaamento"/>
                            <w:rPr>
                              <w:rFonts w:cs="Calibri"/>
                              <w:sz w:val="20"/>
                              <w:szCs w:val="20"/>
                            </w:rPr>
                          </w:pPr>
                          <w:r w:rsidRPr="008856BD">
                            <w:rPr>
                              <w:rFonts w:cs="Calibri"/>
                              <w:sz w:val="20"/>
                              <w:szCs w:val="20"/>
                            </w:rPr>
                            <w:t xml:space="preserve">PROCESSO Nº: </w:t>
                          </w:r>
                          <w:r w:rsidR="001E6DD7">
                            <w:rPr>
                              <w:rFonts w:cs="Calibri"/>
                              <w:sz w:val="20"/>
                              <w:szCs w:val="20"/>
                            </w:rPr>
                            <w:t>8449</w:t>
                          </w:r>
                          <w:r w:rsidRPr="008856BD">
                            <w:rPr>
                              <w:rFonts w:cs="Calibri"/>
                              <w:sz w:val="20"/>
                              <w:szCs w:val="20"/>
                            </w:rPr>
                            <w:t xml:space="preserve">/2021 </w:t>
                          </w:r>
                        </w:p>
                        <w:p w14:paraId="55CF8061" w14:textId="77777777" w:rsidR="00D7231B" w:rsidRPr="008856BD" w:rsidRDefault="00D7231B" w:rsidP="00D7231B">
                          <w:pPr>
                            <w:pStyle w:val="SemEspaamento"/>
                            <w:rPr>
                              <w:sz w:val="20"/>
                              <w:szCs w:val="20"/>
                            </w:rPr>
                          </w:pPr>
                          <w:r w:rsidRPr="008856BD">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18ACCA95" id="Caixa de texto 6" o:spid="_x0000_s1026" style="position:absolute;margin-left:311.6pt;margin-top:-11.25pt;width:147.75pt;height:32.15pt;z-index:-251655168;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GRqAEAAF8DAAAOAAAAZHJzL2Uyb0RvYy54bWysU8Fu2zAMvQ/YPwi6L3aSIfOMOEWxIr0U&#10;XYFuH6DIUixAljRSiZ2/L6V4SbvtNFQHmhSpR/KRXt+MvWVHBWi8a/h8VnKmnPStcfuG//yx/VRx&#10;hlG4VljvVMNPCvnN5uOH9RBqtfCdt60CRiAO6yE0vIsx1EWBslO9wJkPypFTe+hFJBP2RQtiIPTe&#10;FouyXBWDhzaAlwqRbu/OTr7J+ForGb9rjSoy23CqLWYJWe6SLDZrUe9BhM7IqQzxH1X0wjhKeoG6&#10;E1GwA5i/oHojwaPXcSZ9X3itjVS5B+pmXv7RzXMngsq9EDkYLjTh+8HKx+NzeAKiYQhYI6mpi1FD&#10;n75UHxszWacLWWqMTNLlvPqyWi6IU0m+z2W1rKrEZnF9HQDjvfI9S0rDgYaRORLHB4zn0N8hKRl6&#10;a9qtsTYbsN99s8COgga3zWdCfxNmHRsa/nW5KjPyGx++hijz+RcE+INrz9VYl1KrvDZTiVdWkhbH&#10;3ThRtfPt6QnYQKvTcPx1EJAmJWrnbw/Ra5MbTG/OgURMMmiKmaJp49KavLZz1PW/2LwAAAD//wMA&#10;UEsDBBQABgAIAAAAIQC7Dl005AAAAAoBAAAPAAAAZHJzL2Rvd25yZXYueG1sTI/BTsMwEETvSPyD&#10;tUhcUOvE0BJCnKpCqhAqPbSAEDc3XpKAvQ6x2wa+HnMqx9U8zbwtZoM1bI+9bx1JSMcJMKTK6ZZq&#10;Cc9Pi1EGzAdFWhlHKOEbPczK05NC5dodaI37TahZLCGfKwlNCF3Oua8atMqPXYcUs3fXWxXi2ddc&#10;9+oQy63hIkmm3KqW4kKjOrxrsPrc7KyEdrky9/Mf8zip3j4eXr9Wi4vBvkh5fjbMb4EFHMIRhj/9&#10;qA5ldNq6HWnPjISpuBQRlTASYgIsEjdpdg1sK+EqzYCXBf//QvkLAAD//wMAUEsBAi0AFAAGAAgA&#10;AAAhALaDOJL+AAAA4QEAABMAAAAAAAAAAAAAAAAAAAAAAFtDb250ZW50X1R5cGVzXS54bWxQSwEC&#10;LQAUAAYACAAAACEAOP0h/9YAAACUAQAACwAAAAAAAAAAAAAAAAAvAQAAX3JlbHMvLnJlbHNQSwEC&#10;LQAUAAYACAAAACEAWENRkagBAABfAwAADgAAAAAAAAAAAAAAAAAuAgAAZHJzL2Uyb0RvYy54bWxQ&#10;SwECLQAUAAYACAAAACEAuw5dNOQAAAAKAQAADwAAAAAAAAAAAAAAAAACBAAAZHJzL2Rvd25yZXYu&#10;eG1sUEsFBgAAAAAEAAQA8wAAABMFAAAAAA==&#10;" strokeweight=".26mm">
              <v:stroke joinstyle="round"/>
              <v:textbox>
                <w:txbxContent>
                  <w:p w14:paraId="0A64BDBC" w14:textId="0935C112" w:rsidR="00D7231B" w:rsidRPr="008856BD" w:rsidRDefault="00D7231B" w:rsidP="00D7231B">
                    <w:pPr>
                      <w:pStyle w:val="SemEspaamento"/>
                      <w:rPr>
                        <w:rFonts w:cs="Calibri"/>
                        <w:sz w:val="20"/>
                        <w:szCs w:val="20"/>
                      </w:rPr>
                    </w:pPr>
                    <w:r w:rsidRPr="008856BD">
                      <w:rPr>
                        <w:rFonts w:cs="Calibri"/>
                        <w:sz w:val="20"/>
                        <w:szCs w:val="20"/>
                      </w:rPr>
                      <w:t xml:space="preserve">PROCESSO Nº: </w:t>
                    </w:r>
                    <w:r w:rsidR="001E6DD7">
                      <w:rPr>
                        <w:rFonts w:cs="Calibri"/>
                        <w:sz w:val="20"/>
                        <w:szCs w:val="20"/>
                      </w:rPr>
                      <w:t>8449</w:t>
                    </w:r>
                    <w:r w:rsidRPr="008856BD">
                      <w:rPr>
                        <w:rFonts w:cs="Calibri"/>
                        <w:sz w:val="20"/>
                        <w:szCs w:val="20"/>
                      </w:rPr>
                      <w:t xml:space="preserve">/2021 </w:t>
                    </w:r>
                  </w:p>
                  <w:p w14:paraId="55CF8061" w14:textId="77777777" w:rsidR="00D7231B" w:rsidRPr="008856BD" w:rsidRDefault="00D7231B" w:rsidP="00D7231B">
                    <w:pPr>
                      <w:pStyle w:val="SemEspaamento"/>
                      <w:rPr>
                        <w:sz w:val="20"/>
                        <w:szCs w:val="20"/>
                      </w:rPr>
                    </w:pPr>
                    <w:r w:rsidRPr="008856BD">
                      <w:rPr>
                        <w:rFonts w:cs="Calibri"/>
                        <w:sz w:val="20"/>
                        <w:szCs w:val="20"/>
                      </w:rPr>
                      <w:t xml:space="preserve">RUBRICA:______FOLHA:______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5542" w14:textId="77777777" w:rsidR="00D53823" w:rsidRDefault="00D5382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53208E"/>
    <w:multiLevelType w:val="multilevel"/>
    <w:tmpl w:val="0053208E"/>
    <w:lvl w:ilvl="0">
      <w:start w:val="1"/>
      <w:numFmt w:val="decimal"/>
      <w:suff w:val="space"/>
      <w:lvlText w:val="%1."/>
      <w:lvlJc w:val="left"/>
      <w:pPr>
        <w:tabs>
          <w:tab w:val="left" w:pos="0"/>
        </w:tabs>
        <w:ind w:left="0" w:firstLine="0"/>
      </w:pPr>
    </w:lvl>
    <w:lvl w:ilvl="1">
      <w:start w:val="1"/>
      <w:numFmt w:val="decimal"/>
      <w:suff w:val="space"/>
      <w:lvlText w:val="%1.%2"/>
      <w:lvlJc w:val="left"/>
      <w:pPr>
        <w:tabs>
          <w:tab w:val="left" w:pos="0"/>
        </w:tabs>
        <w:ind w:left="0" w:firstLine="0"/>
      </w:pPr>
    </w:lvl>
    <w:lvl w:ilvl="2">
      <w:start w:val="1"/>
      <w:numFmt w:val="decimal"/>
      <w:suff w:val="space"/>
      <w:lvlText w:val="%1.%2.%3"/>
      <w:lvlJc w:val="left"/>
      <w:pPr>
        <w:tabs>
          <w:tab w:val="left" w:pos="0"/>
        </w:tabs>
        <w:ind w:left="0" w:firstLine="0"/>
      </w:pPr>
    </w:lvl>
    <w:lvl w:ilvl="3">
      <w:start w:val="1"/>
      <w:numFmt w:val="decimal"/>
      <w:suff w:val="space"/>
      <w:lvlText w:val="%1.%2.%3.%4"/>
      <w:lvlJc w:val="left"/>
      <w:pPr>
        <w:tabs>
          <w:tab w:val="left" w:pos="0"/>
        </w:tabs>
        <w:ind w:left="0" w:firstLine="0"/>
      </w:pPr>
    </w:lvl>
    <w:lvl w:ilvl="4">
      <w:start w:val="1"/>
      <w:numFmt w:val="decimal"/>
      <w:suff w:val="space"/>
      <w:lvlText w:val="%1.%2.%3.%4.%5"/>
      <w:lvlJc w:val="left"/>
      <w:pPr>
        <w:tabs>
          <w:tab w:val="left" w:pos="0"/>
        </w:tabs>
        <w:ind w:left="0" w:firstLine="0"/>
      </w:pPr>
    </w:lvl>
    <w:lvl w:ilvl="5">
      <w:start w:val="1"/>
      <w:numFmt w:val="decimal"/>
      <w:suff w:val="space"/>
      <w:lvlText w:val="%1.%2.%3.%4.%5.%6"/>
      <w:lvlJc w:val="left"/>
      <w:pPr>
        <w:tabs>
          <w:tab w:val="left" w:pos="0"/>
        </w:tabs>
        <w:ind w:left="0" w:firstLine="0"/>
      </w:pPr>
    </w:lvl>
    <w:lvl w:ilvl="6">
      <w:start w:val="1"/>
      <w:numFmt w:val="decimal"/>
      <w:suff w:val="space"/>
      <w:lvlText w:val="%1.%2.%3.%4.%5.%6.%7"/>
      <w:lvlJc w:val="left"/>
      <w:pPr>
        <w:tabs>
          <w:tab w:val="left" w:pos="0"/>
        </w:tabs>
        <w:ind w:left="0" w:firstLine="0"/>
      </w:pPr>
    </w:lvl>
    <w:lvl w:ilvl="7">
      <w:start w:val="1"/>
      <w:numFmt w:val="decimal"/>
      <w:suff w:val="space"/>
      <w:lvlText w:val="%1.%2.%3.%4.%5.%6.%7.%8"/>
      <w:lvlJc w:val="left"/>
      <w:pPr>
        <w:tabs>
          <w:tab w:val="left" w:pos="0"/>
        </w:tabs>
        <w:ind w:left="0" w:firstLine="0"/>
      </w:pPr>
    </w:lvl>
    <w:lvl w:ilvl="8">
      <w:start w:val="1"/>
      <w:numFmt w:val="decimal"/>
      <w:suff w:val="space"/>
      <w:lvlText w:val="%1.%2.%3.%4.%5.%6.%7.%8.%9"/>
      <w:lvlJc w:val="left"/>
      <w:pPr>
        <w:tabs>
          <w:tab w:val="left" w:pos="0"/>
        </w:tabs>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20"/>
  </w:num>
  <w:num w:numId="10">
    <w:abstractNumId w:val="16"/>
  </w:num>
  <w:num w:numId="11">
    <w:abstractNumId w:val="17"/>
  </w:num>
  <w:num w:numId="12">
    <w:abstractNumId w:val="22"/>
  </w:num>
  <w:num w:numId="13">
    <w:abstractNumId w:val="14"/>
  </w:num>
  <w:num w:numId="14">
    <w:abstractNumId w:val="24"/>
  </w:num>
  <w:num w:numId="15">
    <w:abstractNumId w:val="4"/>
  </w:num>
  <w:num w:numId="16">
    <w:abstractNumId w:val="11"/>
  </w:num>
  <w:num w:numId="17">
    <w:abstractNumId w:val="7"/>
  </w:num>
  <w:num w:numId="18">
    <w:abstractNumId w:val="23"/>
  </w:num>
  <w:num w:numId="19">
    <w:abstractNumId w:val="6"/>
  </w:num>
  <w:num w:numId="20">
    <w:abstractNumId w:val="9"/>
  </w:num>
  <w:num w:numId="21">
    <w:abstractNumId w:val="21"/>
  </w:num>
  <w:num w:numId="22">
    <w:abstractNumId w:val="18"/>
  </w:num>
  <w:num w:numId="23">
    <w:abstractNumId w:val="5"/>
  </w:num>
  <w:num w:numId="24">
    <w:abstractNumId w:val="19"/>
  </w:num>
  <w:num w:numId="25">
    <w:abstractNumId w:val="15"/>
  </w:num>
  <w:num w:numId="26">
    <w:abstractNumId w:val="8"/>
  </w:num>
  <w:num w:numId="27">
    <w:abstractNumId w:val="10"/>
  </w:num>
  <w:num w:numId="28">
    <w:abstractNumId w:val="2"/>
  </w:num>
  <w:num w:numId="29">
    <w:abstractNumId w:val="2"/>
  </w:num>
  <w:num w:numId="30">
    <w:abstractNumId w:val="12"/>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205DB"/>
    <w:rsid w:val="00043FA7"/>
    <w:rsid w:val="00055A35"/>
    <w:rsid w:val="00060815"/>
    <w:rsid w:val="00064A3F"/>
    <w:rsid w:val="000659B7"/>
    <w:rsid w:val="0007531B"/>
    <w:rsid w:val="00092735"/>
    <w:rsid w:val="00097D7B"/>
    <w:rsid w:val="000B23ED"/>
    <w:rsid w:val="000D17CB"/>
    <w:rsid w:val="000D45F1"/>
    <w:rsid w:val="000D6176"/>
    <w:rsid w:val="000E4CF2"/>
    <w:rsid w:val="000E6000"/>
    <w:rsid w:val="000E684C"/>
    <w:rsid w:val="000E6DAE"/>
    <w:rsid w:val="000F0F17"/>
    <w:rsid w:val="000F2826"/>
    <w:rsid w:val="000F46E9"/>
    <w:rsid w:val="000F4D4D"/>
    <w:rsid w:val="00100FEB"/>
    <w:rsid w:val="0010179C"/>
    <w:rsid w:val="00102A53"/>
    <w:rsid w:val="001079D7"/>
    <w:rsid w:val="001272CC"/>
    <w:rsid w:val="00130DCF"/>
    <w:rsid w:val="00135F0B"/>
    <w:rsid w:val="00165D70"/>
    <w:rsid w:val="00185DBF"/>
    <w:rsid w:val="00187C1B"/>
    <w:rsid w:val="00193060"/>
    <w:rsid w:val="001A0D41"/>
    <w:rsid w:val="001B5037"/>
    <w:rsid w:val="001D1890"/>
    <w:rsid w:val="001D32DF"/>
    <w:rsid w:val="001D4AC3"/>
    <w:rsid w:val="001E0962"/>
    <w:rsid w:val="001E3568"/>
    <w:rsid w:val="001E6DD7"/>
    <w:rsid w:val="001F44F7"/>
    <w:rsid w:val="00204C8A"/>
    <w:rsid w:val="002248AB"/>
    <w:rsid w:val="00227DC7"/>
    <w:rsid w:val="00243E36"/>
    <w:rsid w:val="002556A7"/>
    <w:rsid w:val="002573CE"/>
    <w:rsid w:val="00257889"/>
    <w:rsid w:val="00264522"/>
    <w:rsid w:val="002663BD"/>
    <w:rsid w:val="00276B5D"/>
    <w:rsid w:val="0028199E"/>
    <w:rsid w:val="0028504B"/>
    <w:rsid w:val="002A7071"/>
    <w:rsid w:val="002F2CC8"/>
    <w:rsid w:val="00315F43"/>
    <w:rsid w:val="0032285B"/>
    <w:rsid w:val="00326DB2"/>
    <w:rsid w:val="003370B0"/>
    <w:rsid w:val="00347799"/>
    <w:rsid w:val="00353438"/>
    <w:rsid w:val="0035743C"/>
    <w:rsid w:val="003578AC"/>
    <w:rsid w:val="003649A2"/>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E4A77"/>
    <w:rsid w:val="00403108"/>
    <w:rsid w:val="0041063D"/>
    <w:rsid w:val="00413F35"/>
    <w:rsid w:val="00417717"/>
    <w:rsid w:val="00430C16"/>
    <w:rsid w:val="00433553"/>
    <w:rsid w:val="004361C7"/>
    <w:rsid w:val="00436587"/>
    <w:rsid w:val="0044502E"/>
    <w:rsid w:val="00461F93"/>
    <w:rsid w:val="00466BF6"/>
    <w:rsid w:val="0047582C"/>
    <w:rsid w:val="0048007A"/>
    <w:rsid w:val="004959AC"/>
    <w:rsid w:val="004A09DC"/>
    <w:rsid w:val="004A1537"/>
    <w:rsid w:val="004A7803"/>
    <w:rsid w:val="004B61AB"/>
    <w:rsid w:val="004D3E0A"/>
    <w:rsid w:val="004E079B"/>
    <w:rsid w:val="004E221E"/>
    <w:rsid w:val="005041CA"/>
    <w:rsid w:val="0050609F"/>
    <w:rsid w:val="005241B8"/>
    <w:rsid w:val="005258A4"/>
    <w:rsid w:val="005466C3"/>
    <w:rsid w:val="00546D34"/>
    <w:rsid w:val="00552CD7"/>
    <w:rsid w:val="005548E3"/>
    <w:rsid w:val="00563586"/>
    <w:rsid w:val="005C402B"/>
    <w:rsid w:val="005D7CC0"/>
    <w:rsid w:val="005E2922"/>
    <w:rsid w:val="005E753D"/>
    <w:rsid w:val="005F5E8D"/>
    <w:rsid w:val="005F6177"/>
    <w:rsid w:val="00604469"/>
    <w:rsid w:val="00612436"/>
    <w:rsid w:val="00617943"/>
    <w:rsid w:val="00617E05"/>
    <w:rsid w:val="00620E2E"/>
    <w:rsid w:val="00623F21"/>
    <w:rsid w:val="0062482D"/>
    <w:rsid w:val="006306EF"/>
    <w:rsid w:val="00637E49"/>
    <w:rsid w:val="00641674"/>
    <w:rsid w:val="00645026"/>
    <w:rsid w:val="006709DA"/>
    <w:rsid w:val="0067457F"/>
    <w:rsid w:val="00691421"/>
    <w:rsid w:val="006B62AB"/>
    <w:rsid w:val="006D48A5"/>
    <w:rsid w:val="006D6562"/>
    <w:rsid w:val="006E5958"/>
    <w:rsid w:val="007168B3"/>
    <w:rsid w:val="00722F56"/>
    <w:rsid w:val="007270C7"/>
    <w:rsid w:val="00735ADD"/>
    <w:rsid w:val="007476E1"/>
    <w:rsid w:val="0075018C"/>
    <w:rsid w:val="007506FB"/>
    <w:rsid w:val="0075652C"/>
    <w:rsid w:val="00763341"/>
    <w:rsid w:val="00773AA0"/>
    <w:rsid w:val="007767C7"/>
    <w:rsid w:val="00785D66"/>
    <w:rsid w:val="0079421E"/>
    <w:rsid w:val="00797F3F"/>
    <w:rsid w:val="007D459A"/>
    <w:rsid w:val="007F7B13"/>
    <w:rsid w:val="00814BB1"/>
    <w:rsid w:val="008311C9"/>
    <w:rsid w:val="00831574"/>
    <w:rsid w:val="00837319"/>
    <w:rsid w:val="008375B8"/>
    <w:rsid w:val="00845367"/>
    <w:rsid w:val="00857EE4"/>
    <w:rsid w:val="00860A90"/>
    <w:rsid w:val="00870B00"/>
    <w:rsid w:val="00872F10"/>
    <w:rsid w:val="008756B2"/>
    <w:rsid w:val="008828B6"/>
    <w:rsid w:val="00884B47"/>
    <w:rsid w:val="00885008"/>
    <w:rsid w:val="0089518A"/>
    <w:rsid w:val="008A046D"/>
    <w:rsid w:val="008A72D1"/>
    <w:rsid w:val="008B1D7C"/>
    <w:rsid w:val="008C47CA"/>
    <w:rsid w:val="008C4D64"/>
    <w:rsid w:val="008D78EA"/>
    <w:rsid w:val="008E4F62"/>
    <w:rsid w:val="008E65D4"/>
    <w:rsid w:val="008E6D4F"/>
    <w:rsid w:val="009039E8"/>
    <w:rsid w:val="009063BB"/>
    <w:rsid w:val="009162EB"/>
    <w:rsid w:val="009213D5"/>
    <w:rsid w:val="00941655"/>
    <w:rsid w:val="00954199"/>
    <w:rsid w:val="009553C6"/>
    <w:rsid w:val="00956E65"/>
    <w:rsid w:val="00971993"/>
    <w:rsid w:val="00974672"/>
    <w:rsid w:val="00974A4B"/>
    <w:rsid w:val="00975829"/>
    <w:rsid w:val="009877CB"/>
    <w:rsid w:val="009A16F5"/>
    <w:rsid w:val="009D2CA1"/>
    <w:rsid w:val="009F2F85"/>
    <w:rsid w:val="00A06D2F"/>
    <w:rsid w:val="00A111BA"/>
    <w:rsid w:val="00A14FF7"/>
    <w:rsid w:val="00A229E2"/>
    <w:rsid w:val="00A23D36"/>
    <w:rsid w:val="00A327A0"/>
    <w:rsid w:val="00A74974"/>
    <w:rsid w:val="00A75B6C"/>
    <w:rsid w:val="00A87002"/>
    <w:rsid w:val="00A92914"/>
    <w:rsid w:val="00A96E16"/>
    <w:rsid w:val="00AC69AD"/>
    <w:rsid w:val="00AD022C"/>
    <w:rsid w:val="00AE7153"/>
    <w:rsid w:val="00AF4EE0"/>
    <w:rsid w:val="00AF5DD4"/>
    <w:rsid w:val="00AF6B88"/>
    <w:rsid w:val="00B02294"/>
    <w:rsid w:val="00B03288"/>
    <w:rsid w:val="00B061E6"/>
    <w:rsid w:val="00B12062"/>
    <w:rsid w:val="00B13DC2"/>
    <w:rsid w:val="00B17BE8"/>
    <w:rsid w:val="00B25D0B"/>
    <w:rsid w:val="00B26F60"/>
    <w:rsid w:val="00B27105"/>
    <w:rsid w:val="00B30CA0"/>
    <w:rsid w:val="00B375EA"/>
    <w:rsid w:val="00B676BB"/>
    <w:rsid w:val="00B721DC"/>
    <w:rsid w:val="00B92016"/>
    <w:rsid w:val="00B923BE"/>
    <w:rsid w:val="00BA1327"/>
    <w:rsid w:val="00BA22C4"/>
    <w:rsid w:val="00BA2AC6"/>
    <w:rsid w:val="00BA68EF"/>
    <w:rsid w:val="00BB36D3"/>
    <w:rsid w:val="00BB3B8F"/>
    <w:rsid w:val="00BB527C"/>
    <w:rsid w:val="00BB61D2"/>
    <w:rsid w:val="00BE3C4E"/>
    <w:rsid w:val="00BE3CE6"/>
    <w:rsid w:val="00BE429A"/>
    <w:rsid w:val="00BF3141"/>
    <w:rsid w:val="00BF7454"/>
    <w:rsid w:val="00C12366"/>
    <w:rsid w:val="00C16694"/>
    <w:rsid w:val="00C54DFB"/>
    <w:rsid w:val="00C55376"/>
    <w:rsid w:val="00C55896"/>
    <w:rsid w:val="00C74C9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3823"/>
    <w:rsid w:val="00D7231B"/>
    <w:rsid w:val="00D7299B"/>
    <w:rsid w:val="00D73E45"/>
    <w:rsid w:val="00D9158F"/>
    <w:rsid w:val="00DA0D02"/>
    <w:rsid w:val="00DB6EA1"/>
    <w:rsid w:val="00DD641A"/>
    <w:rsid w:val="00E12775"/>
    <w:rsid w:val="00E151D6"/>
    <w:rsid w:val="00E26E61"/>
    <w:rsid w:val="00E27B1B"/>
    <w:rsid w:val="00E30BFB"/>
    <w:rsid w:val="00E40A97"/>
    <w:rsid w:val="00E4547A"/>
    <w:rsid w:val="00E73173"/>
    <w:rsid w:val="00E77501"/>
    <w:rsid w:val="00E801F7"/>
    <w:rsid w:val="00E87FEF"/>
    <w:rsid w:val="00EA45FB"/>
    <w:rsid w:val="00EB35BD"/>
    <w:rsid w:val="00EC0B90"/>
    <w:rsid w:val="00EC7959"/>
    <w:rsid w:val="00EE1B67"/>
    <w:rsid w:val="00EE2035"/>
    <w:rsid w:val="00EF6AA9"/>
    <w:rsid w:val="00F30FF9"/>
    <w:rsid w:val="00F336C7"/>
    <w:rsid w:val="00F37352"/>
    <w:rsid w:val="00F40051"/>
    <w:rsid w:val="00F45FFC"/>
    <w:rsid w:val="00F46439"/>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2892</Words>
  <Characters>15619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244</cp:revision>
  <cp:lastPrinted>2023-05-18T13:00:00Z</cp:lastPrinted>
  <dcterms:created xsi:type="dcterms:W3CDTF">2021-07-06T19:42:00Z</dcterms:created>
  <dcterms:modified xsi:type="dcterms:W3CDTF">2023-05-18T13:00:00Z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